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4DBFA">
      <w:pPr>
        <w:spacing w:line="480" w:lineRule="auto"/>
        <w:rPr>
          <w:szCs w:val="21"/>
        </w:rPr>
      </w:pPr>
    </w:p>
    <w:p w14:paraId="0867FAA3">
      <w:pPr>
        <w:spacing w:line="480" w:lineRule="auto"/>
        <w:jc w:val="center"/>
        <w:rPr>
          <w:szCs w:val="21"/>
        </w:rPr>
      </w:pPr>
      <w:r>
        <w:rPr>
          <w:szCs w:val="21"/>
        </w:rPr>
        <w:drawing>
          <wp:inline distT="0" distB="0" distL="0" distR="0">
            <wp:extent cx="1143000" cy="11836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srcRect/>
                    <a:stretch>
                      <a:fillRect/>
                    </a:stretch>
                  </pic:blipFill>
                  <pic:spPr>
                    <a:xfrm>
                      <a:off x="0" y="0"/>
                      <a:ext cx="1153021" cy="1194017"/>
                    </a:xfrm>
                    <a:prstGeom prst="rect">
                      <a:avLst/>
                    </a:prstGeom>
                    <a:noFill/>
                    <a:ln w="9525">
                      <a:noFill/>
                      <a:miter lim="800000"/>
                      <a:headEnd/>
                      <a:tailEnd/>
                    </a:ln>
                  </pic:spPr>
                </pic:pic>
              </a:graphicData>
            </a:graphic>
          </wp:inline>
        </w:drawing>
      </w:r>
      <w:r>
        <w:rPr>
          <w:szCs w:val="21"/>
        </w:rPr>
        <w:t xml:space="preserve"> </w:t>
      </w:r>
      <w:r>
        <w:rPr>
          <w:szCs w:val="21"/>
        </w:rPr>
        <w:drawing>
          <wp:inline distT="0" distB="0" distL="0" distR="0">
            <wp:extent cx="3326765" cy="9036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3356835" cy="912104"/>
                    </a:xfrm>
                    <a:prstGeom prst="rect">
                      <a:avLst/>
                    </a:prstGeom>
                    <a:noFill/>
                    <a:ln w="9525">
                      <a:noFill/>
                      <a:miter lim="800000"/>
                      <a:headEnd/>
                      <a:tailEnd/>
                    </a:ln>
                  </pic:spPr>
                </pic:pic>
              </a:graphicData>
            </a:graphic>
          </wp:inline>
        </w:drawing>
      </w:r>
    </w:p>
    <w:p w14:paraId="1806F996">
      <w:pPr>
        <w:spacing w:line="480" w:lineRule="auto"/>
        <w:jc w:val="center"/>
        <w:rPr>
          <w:szCs w:val="21"/>
        </w:rPr>
      </w:pPr>
    </w:p>
    <w:p w14:paraId="5EA1B613">
      <w:pPr>
        <w:spacing w:line="480" w:lineRule="auto"/>
        <w:jc w:val="center"/>
        <w:rPr>
          <w:szCs w:val="21"/>
        </w:rPr>
      </w:pPr>
    </w:p>
    <w:p w14:paraId="7CD2D4C9">
      <w:pPr>
        <w:adjustRightInd w:val="0"/>
        <w:snapToGrid w:val="0"/>
        <w:spacing w:line="480" w:lineRule="auto"/>
        <w:jc w:val="center"/>
        <w:rPr>
          <w:rFonts w:ascii="楷体" w:hAnsi="楷体" w:eastAsia="楷体"/>
          <w:vanish/>
          <w:color w:val="D8D8D8" w:themeColor="background1" w:themeShade="D9"/>
          <w:sz w:val="28"/>
          <w:szCs w:val="28"/>
        </w:rPr>
      </w:pPr>
      <w:r>
        <w:rPr>
          <w:rFonts w:hint="eastAsia" w:ascii="楷体" w:hAnsi="楷体" w:eastAsia="楷体"/>
          <w:vanish/>
          <w:color w:val="D8D8D8" w:themeColor="background1" w:themeShade="D9"/>
          <w:sz w:val="28"/>
          <w:szCs w:val="28"/>
        </w:rPr>
        <w:t>课程信息（由任课老师填写后发布给学生）：</w:t>
      </w:r>
    </w:p>
    <w:p w14:paraId="3F3A13B6">
      <w:pPr>
        <w:adjustRightInd w:val="0"/>
        <w:snapToGrid w:val="0"/>
        <w:spacing w:line="480" w:lineRule="auto"/>
        <w:ind w:firstLine="1400" w:firstLineChars="500"/>
        <w:rPr>
          <w:rFonts w:ascii="楷体" w:hAnsi="楷体" w:eastAsia="楷体"/>
          <w:color w:val="000000"/>
          <w:sz w:val="28"/>
          <w:szCs w:val="28"/>
          <w:u w:val="single"/>
        </w:rPr>
      </w:pPr>
      <w:r>
        <w:rPr>
          <w:rFonts w:hint="eastAsia" w:ascii="楷体" w:hAnsi="楷体" w:eastAsia="楷体"/>
          <w:color w:val="000000"/>
          <w:sz w:val="28"/>
          <w:szCs w:val="28"/>
        </w:rPr>
        <w:t>学年学期：</w:t>
      </w:r>
      <w:r>
        <w:rPr>
          <w:rFonts w:hint="eastAsia" w:ascii="楷体" w:hAnsi="楷体" w:eastAsia="楷体"/>
          <w:color w:val="000000"/>
          <w:sz w:val="28"/>
          <w:szCs w:val="28"/>
          <w:u w:val="single"/>
        </w:rPr>
        <w:t xml:space="preserve">           2024-2025-2          </w:t>
      </w:r>
    </w:p>
    <w:p w14:paraId="32130E27">
      <w:pPr>
        <w:adjustRightInd w:val="0"/>
        <w:snapToGrid w:val="0"/>
        <w:spacing w:line="480" w:lineRule="auto"/>
        <w:ind w:firstLine="1400" w:firstLineChars="500"/>
        <w:rPr>
          <w:rFonts w:ascii="楷体" w:hAnsi="楷体" w:eastAsia="楷体"/>
          <w:color w:val="000000"/>
          <w:sz w:val="28"/>
          <w:szCs w:val="28"/>
          <w:u w:val="single"/>
        </w:rPr>
      </w:pPr>
      <w:r>
        <w:rPr>
          <w:rFonts w:hint="eastAsia" w:ascii="楷体" w:hAnsi="楷体" w:eastAsia="楷体"/>
          <w:color w:val="000000"/>
          <w:sz w:val="28"/>
          <w:szCs w:val="28"/>
        </w:rPr>
        <w:t>课程名称：</w:t>
      </w:r>
      <w:r>
        <w:rPr>
          <w:rFonts w:hint="eastAsia" w:ascii="楷体" w:hAnsi="楷体" w:eastAsia="楷体"/>
          <w:color w:val="000000"/>
          <w:sz w:val="28"/>
          <w:szCs w:val="28"/>
          <w:u w:val="single"/>
        </w:rPr>
        <w:t xml:space="preserve">             财富管理           </w:t>
      </w:r>
    </w:p>
    <w:p w14:paraId="2012AA43">
      <w:pPr>
        <w:adjustRightInd w:val="0"/>
        <w:snapToGrid w:val="0"/>
        <w:spacing w:line="480" w:lineRule="auto"/>
        <w:ind w:firstLine="1400" w:firstLineChars="500"/>
        <w:rPr>
          <w:rFonts w:ascii="楷体" w:hAnsi="楷体" w:eastAsia="楷体"/>
          <w:color w:val="000000"/>
          <w:sz w:val="28"/>
          <w:szCs w:val="28"/>
          <w:u w:val="single"/>
        </w:rPr>
      </w:pPr>
      <w:r>
        <w:rPr>
          <w:rFonts w:hint="eastAsia" w:ascii="楷体" w:hAnsi="楷体" w:eastAsia="楷体"/>
          <w:color w:val="000000"/>
          <w:sz w:val="28"/>
          <w:szCs w:val="28"/>
        </w:rPr>
        <w:t>课程代码：</w:t>
      </w:r>
      <w:r>
        <w:rPr>
          <w:rFonts w:hint="eastAsia" w:ascii="楷体" w:hAnsi="楷体" w:eastAsia="楷体"/>
          <w:color w:val="000000"/>
          <w:sz w:val="28"/>
          <w:szCs w:val="28"/>
          <w:u w:val="single"/>
        </w:rPr>
        <w:t xml:space="preserve">            15150191            </w:t>
      </w:r>
    </w:p>
    <w:p w14:paraId="071A99BF">
      <w:pPr>
        <w:adjustRightInd w:val="0"/>
        <w:snapToGrid w:val="0"/>
        <w:spacing w:line="480" w:lineRule="auto"/>
        <w:ind w:firstLine="1400" w:firstLineChars="500"/>
        <w:rPr>
          <w:rFonts w:ascii="楷体" w:hAnsi="楷体" w:eastAsia="楷体"/>
          <w:color w:val="000000"/>
          <w:sz w:val="28"/>
          <w:szCs w:val="28"/>
          <w:u w:val="single"/>
        </w:rPr>
      </w:pPr>
      <w:r>
        <w:rPr>
          <w:rFonts w:hint="eastAsia" w:ascii="楷体" w:hAnsi="楷体" w:eastAsia="楷体"/>
          <w:color w:val="000000"/>
          <w:sz w:val="28"/>
          <w:szCs w:val="28"/>
        </w:rPr>
        <w:t>任课教师：</w:t>
      </w:r>
      <w:r>
        <w:rPr>
          <w:rFonts w:hint="eastAsia" w:ascii="楷体" w:hAnsi="楷体" w:eastAsia="楷体"/>
          <w:color w:val="000000"/>
          <w:sz w:val="28"/>
          <w:szCs w:val="28"/>
          <w:u w:val="single"/>
        </w:rPr>
        <w:t xml:space="preserve">              余萍              </w:t>
      </w:r>
    </w:p>
    <w:p w14:paraId="2288D9DA">
      <w:pPr>
        <w:adjustRightInd w:val="0"/>
        <w:snapToGrid w:val="0"/>
        <w:spacing w:line="480" w:lineRule="auto"/>
        <w:ind w:firstLine="1120" w:firstLineChars="400"/>
        <w:jc w:val="center"/>
        <w:rPr>
          <w:rFonts w:ascii="楷体" w:hAnsi="楷体" w:eastAsia="楷体"/>
          <w:vanish/>
          <w:color w:val="C00000"/>
          <w:sz w:val="28"/>
          <w:szCs w:val="28"/>
        </w:rPr>
      </w:pPr>
    </w:p>
    <w:p w14:paraId="771A5323">
      <w:pPr>
        <w:adjustRightInd w:val="0"/>
        <w:snapToGrid w:val="0"/>
        <w:spacing w:line="480" w:lineRule="auto"/>
        <w:ind w:firstLine="1120" w:firstLineChars="400"/>
        <w:jc w:val="center"/>
        <w:rPr>
          <w:rFonts w:ascii="楷体" w:hAnsi="楷体" w:eastAsia="楷体"/>
          <w:vanish/>
          <w:color w:val="D8D8D8" w:themeColor="background1" w:themeShade="D9"/>
          <w:sz w:val="28"/>
          <w:szCs w:val="28"/>
          <w:u w:val="single"/>
        </w:rPr>
      </w:pPr>
      <w:r>
        <w:rPr>
          <w:rFonts w:hint="eastAsia" w:ascii="楷体" w:hAnsi="楷体" w:eastAsia="楷体"/>
          <w:vanish/>
          <w:color w:val="D8D8D8" w:themeColor="background1" w:themeShade="D9"/>
          <w:sz w:val="28"/>
          <w:szCs w:val="28"/>
        </w:rPr>
        <w:t>学生信息(由学生填写)</w:t>
      </w:r>
      <w:r>
        <w:rPr>
          <w:rFonts w:ascii="楷体" w:hAnsi="楷体" w:eastAsia="楷体"/>
          <w:vanish/>
          <w:color w:val="D8D8D8" w:themeColor="background1" w:themeShade="D9"/>
          <w:sz w:val="28"/>
          <w:szCs w:val="28"/>
        </w:rPr>
        <w:t>:</w:t>
      </w:r>
    </w:p>
    <w:p w14:paraId="47F468D7">
      <w:pPr>
        <w:adjustRightInd w:val="0"/>
        <w:snapToGrid w:val="0"/>
        <w:spacing w:line="480" w:lineRule="auto"/>
        <w:ind w:firstLine="1400" w:firstLineChars="500"/>
        <w:rPr>
          <w:rFonts w:ascii="楷体" w:hAnsi="楷体" w:eastAsia="楷体"/>
          <w:color w:val="000000"/>
          <w:sz w:val="28"/>
          <w:szCs w:val="28"/>
          <w:u w:val="single"/>
        </w:rPr>
      </w:pPr>
      <w:r>
        <w:rPr>
          <w:rFonts w:hint="eastAsia" w:ascii="楷体" w:hAnsi="楷体" w:eastAsia="楷体"/>
          <w:color w:val="000000"/>
          <w:sz w:val="28"/>
          <w:szCs w:val="28"/>
        </w:rPr>
        <w:t>姓    名：</w:t>
      </w:r>
      <w:r>
        <w:rPr>
          <w:rFonts w:hint="eastAsia" w:ascii="楷体" w:hAnsi="楷体" w:eastAsia="楷体"/>
          <w:color w:val="000000"/>
          <w:sz w:val="28"/>
          <w:szCs w:val="28"/>
          <w:u w:val="single"/>
        </w:rPr>
        <w:t xml:space="preserve">             </w:t>
      </w:r>
      <w:r>
        <w:rPr>
          <w:rFonts w:hint="eastAsia" w:ascii="楷体" w:hAnsi="楷体" w:eastAsia="楷体"/>
          <w:color w:val="000000"/>
          <w:sz w:val="28"/>
          <w:szCs w:val="28"/>
          <w:u w:val="single"/>
          <w:lang w:val="en-US" w:eastAsia="zh-CN"/>
        </w:rPr>
        <w:t>杨国锐</w:t>
      </w:r>
      <w:r>
        <w:rPr>
          <w:rFonts w:hint="eastAsia" w:ascii="楷体" w:hAnsi="楷体" w:eastAsia="楷体"/>
          <w:color w:val="000000"/>
          <w:sz w:val="28"/>
          <w:szCs w:val="28"/>
          <w:u w:val="single"/>
        </w:rPr>
        <w:t xml:space="preserve">             </w:t>
      </w:r>
    </w:p>
    <w:p w14:paraId="0666D527">
      <w:pPr>
        <w:adjustRightInd w:val="0"/>
        <w:snapToGrid w:val="0"/>
        <w:spacing w:line="480" w:lineRule="auto"/>
        <w:ind w:firstLine="1400" w:firstLineChars="500"/>
        <w:rPr>
          <w:rFonts w:ascii="楷体" w:hAnsi="楷体" w:eastAsia="楷体"/>
          <w:sz w:val="28"/>
          <w:szCs w:val="28"/>
        </w:rPr>
      </w:pPr>
      <w:r>
        <w:rPr>
          <w:rFonts w:hint="eastAsia" w:ascii="楷体" w:hAnsi="楷体" w:eastAsia="楷体"/>
          <w:color w:val="000000"/>
          <w:sz w:val="28"/>
          <w:szCs w:val="28"/>
        </w:rPr>
        <w:t>学    号：</w:t>
      </w:r>
      <w:r>
        <w:rPr>
          <w:rFonts w:hint="eastAsia" w:ascii="楷体" w:hAnsi="楷体" w:eastAsia="楷体"/>
          <w:color w:val="000000"/>
          <w:sz w:val="28"/>
          <w:szCs w:val="28"/>
          <w:u w:val="single"/>
        </w:rPr>
        <w:t xml:space="preserve">      </w:t>
      </w:r>
      <w:r>
        <w:rPr>
          <w:rFonts w:hint="eastAsia" w:ascii="楷体" w:hAnsi="楷体" w:eastAsia="楷体"/>
          <w:sz w:val="28"/>
          <w:szCs w:val="28"/>
          <w:u w:val="single"/>
        </w:rPr>
        <w:t xml:space="preserve">      221584</w:t>
      </w:r>
      <w:r>
        <w:rPr>
          <w:rFonts w:hint="eastAsia" w:ascii="楷体" w:hAnsi="楷体" w:eastAsia="楷体"/>
          <w:sz w:val="28"/>
          <w:szCs w:val="28"/>
          <w:u w:val="single"/>
          <w:lang w:val="en-US" w:eastAsia="zh-CN"/>
        </w:rPr>
        <w:t>220</w:t>
      </w:r>
      <w:r>
        <w:rPr>
          <w:rFonts w:hint="eastAsia" w:ascii="楷体" w:hAnsi="楷体" w:eastAsia="楷体"/>
          <w:sz w:val="28"/>
          <w:szCs w:val="28"/>
          <w:u w:val="single"/>
        </w:rPr>
        <w:t xml:space="preserve">           </w:t>
      </w:r>
      <w:r>
        <w:rPr>
          <w:rFonts w:hint="eastAsia" w:ascii="楷体" w:hAnsi="楷体" w:eastAsia="楷体"/>
          <w:sz w:val="28"/>
          <w:szCs w:val="28"/>
        </w:rPr>
        <w:t xml:space="preserve"> </w:t>
      </w:r>
    </w:p>
    <w:p w14:paraId="320BF2DD">
      <w:pPr>
        <w:adjustRightInd w:val="0"/>
        <w:snapToGrid w:val="0"/>
        <w:spacing w:line="480" w:lineRule="auto"/>
        <w:ind w:firstLine="1400" w:firstLineChars="500"/>
        <w:rPr>
          <w:rFonts w:ascii="楷体" w:hAnsi="楷体" w:eastAsia="楷体"/>
          <w:color w:val="000000"/>
          <w:sz w:val="28"/>
          <w:szCs w:val="28"/>
        </w:rPr>
      </w:pPr>
      <w:r>
        <w:rPr>
          <w:rFonts w:hint="eastAsia" w:ascii="楷体" w:hAnsi="楷体" w:eastAsia="楷体"/>
          <w:sz w:val="28"/>
          <w:szCs w:val="28"/>
        </w:rPr>
        <w:t>班    级：</w:t>
      </w:r>
      <w:r>
        <w:rPr>
          <w:rFonts w:hint="eastAsia" w:ascii="楷体" w:hAnsi="楷体" w:eastAsia="楷体"/>
          <w:sz w:val="28"/>
          <w:szCs w:val="28"/>
          <w:u w:val="single"/>
        </w:rPr>
        <w:t xml:space="preserve">          22经济学</w:t>
      </w:r>
      <w:r>
        <w:rPr>
          <w:rFonts w:hint="eastAsia" w:ascii="楷体" w:hAnsi="楷体" w:eastAsia="楷体"/>
          <w:sz w:val="28"/>
          <w:szCs w:val="28"/>
          <w:u w:val="single"/>
          <w:lang w:val="en-US" w:eastAsia="zh-CN"/>
        </w:rPr>
        <w:t>2</w:t>
      </w:r>
      <w:r>
        <w:rPr>
          <w:rFonts w:hint="eastAsia" w:ascii="楷体" w:hAnsi="楷体" w:eastAsia="楷体"/>
          <w:sz w:val="28"/>
          <w:szCs w:val="28"/>
          <w:u w:val="single"/>
        </w:rPr>
        <w:t xml:space="preserve">班 </w:t>
      </w:r>
      <w:r>
        <w:rPr>
          <w:rFonts w:hint="eastAsia" w:ascii="楷体" w:hAnsi="楷体" w:eastAsia="楷体"/>
          <w:color w:val="000000"/>
          <w:sz w:val="28"/>
          <w:szCs w:val="28"/>
          <w:u w:val="single"/>
        </w:rPr>
        <w:t xml:space="preserve">         </w:t>
      </w:r>
    </w:p>
    <w:p w14:paraId="0F70DCE2">
      <w:pPr>
        <w:adjustRightInd w:val="0"/>
        <w:snapToGrid w:val="0"/>
        <w:spacing w:line="480" w:lineRule="auto"/>
        <w:jc w:val="center"/>
        <w:rPr>
          <w:rFonts w:ascii="楷体" w:hAnsi="楷体" w:eastAsia="楷体"/>
          <w:vanish/>
          <w:color w:val="D8D8D8" w:themeColor="background1" w:themeShade="D9"/>
          <w:sz w:val="28"/>
          <w:szCs w:val="28"/>
        </w:rPr>
      </w:pPr>
      <w:r>
        <w:rPr>
          <w:rFonts w:hint="eastAsia" w:ascii="楷体" w:hAnsi="楷体" w:eastAsia="楷体"/>
          <w:vanish/>
          <w:color w:val="D8D8D8" w:themeColor="background1" w:themeShade="D9"/>
          <w:sz w:val="28"/>
          <w:szCs w:val="28"/>
        </w:rPr>
        <w:t>评分区域（由阅卷老师填写）：</w:t>
      </w:r>
    </w:p>
    <w:p w14:paraId="77D68059">
      <w:pPr>
        <w:adjustRightInd w:val="0"/>
        <w:snapToGrid w:val="0"/>
        <w:spacing w:line="480" w:lineRule="auto"/>
        <w:ind w:firstLine="1400" w:firstLineChars="500"/>
        <w:rPr>
          <w:rFonts w:ascii="楷体" w:hAnsi="楷体" w:eastAsia="楷体"/>
          <w:color w:val="000000"/>
          <w:sz w:val="28"/>
          <w:szCs w:val="28"/>
        </w:rPr>
      </w:pPr>
      <w:r>
        <w:rPr>
          <w:rFonts w:hint="eastAsia" w:ascii="楷体" w:hAnsi="楷体" w:eastAsia="楷体"/>
          <w:color w:val="000000"/>
          <w:sz w:val="28"/>
          <w:szCs w:val="28"/>
        </w:rPr>
        <w:t>总    分：</w:t>
      </w:r>
      <w:r>
        <w:rPr>
          <w:rFonts w:hint="eastAsia" w:ascii="楷体" w:hAnsi="楷体" w:eastAsia="楷体"/>
          <w:color w:val="000000"/>
          <w:sz w:val="28"/>
          <w:szCs w:val="28"/>
          <w:u w:val="single"/>
        </w:rPr>
        <w:t xml:space="preserve">                                </w:t>
      </w:r>
    </w:p>
    <w:p w14:paraId="7B06C3A6">
      <w:pPr>
        <w:adjustRightInd w:val="0"/>
        <w:snapToGrid w:val="0"/>
        <w:spacing w:line="480" w:lineRule="auto"/>
        <w:ind w:firstLine="1400" w:firstLineChars="500"/>
        <w:rPr>
          <w:rFonts w:ascii="楷体" w:hAnsi="楷体" w:eastAsia="楷体"/>
          <w:color w:val="000000"/>
          <w:sz w:val="28"/>
          <w:szCs w:val="28"/>
          <w:u w:val="single"/>
        </w:rPr>
      </w:pPr>
      <w:r>
        <w:rPr>
          <w:rFonts w:hint="eastAsia" w:ascii="楷体" w:hAnsi="楷体" w:eastAsia="楷体"/>
          <w:color w:val="000000"/>
          <w:sz w:val="28"/>
          <w:szCs w:val="28"/>
        </w:rPr>
        <w:t>评 分 人：</w:t>
      </w:r>
      <w:r>
        <w:rPr>
          <w:rFonts w:hint="eastAsia" w:ascii="楷体" w:hAnsi="楷体" w:eastAsia="楷体"/>
          <w:color w:val="000000"/>
          <w:sz w:val="28"/>
          <w:szCs w:val="28"/>
          <w:u w:val="single"/>
        </w:rPr>
        <w:t xml:space="preserve">                                </w:t>
      </w:r>
    </w:p>
    <w:p w14:paraId="46F1869E">
      <w:r>
        <w:br w:type="page"/>
      </w:r>
    </w:p>
    <w:p w14:paraId="76FC8D32">
      <w:pPr>
        <w:pStyle w:val="34"/>
        <w:spacing w:before="156" w:beforeLines="50" w:after="156" w:afterLines="50" w:line="360" w:lineRule="auto"/>
        <w:jc w:val="center"/>
        <w:rPr>
          <w:rFonts w:ascii="黑体" w:hAnsi="黑体" w:eastAsia="黑体" w:cs="Times New Roman"/>
          <w:bCs w:val="0"/>
          <w:color w:val="auto"/>
          <w:kern w:val="2"/>
          <w:sz w:val="30"/>
          <w:szCs w:val="30"/>
        </w:rPr>
      </w:pPr>
      <w:r>
        <w:rPr>
          <w:rFonts w:ascii="黑体" w:hAnsi="黑体" w:eastAsia="黑体" w:cs="Times New Roman"/>
          <w:bCs w:val="0"/>
          <w:color w:val="auto"/>
          <w:kern w:val="2"/>
          <w:sz w:val="30"/>
          <w:szCs w:val="30"/>
        </w:rPr>
        <w:t>目</w:t>
      </w:r>
      <w:r>
        <w:rPr>
          <w:rFonts w:hint="eastAsia" w:ascii="黑体" w:hAnsi="黑体" w:eastAsia="黑体" w:cs="Times New Roman"/>
          <w:bCs w:val="0"/>
          <w:color w:val="auto"/>
          <w:kern w:val="2"/>
          <w:sz w:val="30"/>
          <w:szCs w:val="30"/>
        </w:rPr>
        <w:t xml:space="preserve">  </w:t>
      </w:r>
      <w:r>
        <w:rPr>
          <w:rFonts w:ascii="黑体" w:hAnsi="黑体" w:eastAsia="黑体" w:cs="Times New Roman"/>
          <w:bCs w:val="0"/>
          <w:color w:val="auto"/>
          <w:kern w:val="2"/>
          <w:sz w:val="30"/>
          <w:szCs w:val="30"/>
        </w:rPr>
        <w:t>录</w:t>
      </w:r>
    </w:p>
    <w:p w14:paraId="5A3D3A04">
      <w:pPr>
        <w:pStyle w:val="13"/>
        <w:widowControl w:val="0"/>
        <w:tabs>
          <w:tab w:val="right" w:leader="dot" w:pos="8296"/>
        </w:tabs>
        <w:spacing w:before="0" w:after="0"/>
        <w:jc w:val="both"/>
        <w:rPr>
          <w:rStyle w:val="25"/>
          <w:rFonts w:ascii="Times New Roman" w:hAnsi="Times New Roman" w:cs="Times New Roman"/>
          <w:sz w:val="28"/>
          <w:szCs w:val="28"/>
        </w:rPr>
      </w:pPr>
      <w:r>
        <w:rPr>
          <w:b w:val="0"/>
          <w:bCs w:val="0"/>
        </w:rPr>
        <w:fldChar w:fldCharType="begin"/>
      </w:r>
      <w:r>
        <w:instrText xml:space="preserve">TOC \o "1-3" \h \z \u</w:instrText>
      </w:r>
      <w:r>
        <w:rPr>
          <w:b w:val="0"/>
          <w:bCs w:val="0"/>
        </w:rPr>
        <w:fldChar w:fldCharType="separate"/>
      </w:r>
      <w:r>
        <w:fldChar w:fldCharType="begin"/>
      </w:r>
      <w:r>
        <w:instrText xml:space="preserve"> HYPERLINK \l "_Toc200540441" </w:instrText>
      </w:r>
      <w:r>
        <w:fldChar w:fldCharType="separate"/>
      </w:r>
      <w:r>
        <w:rPr>
          <w:rStyle w:val="25"/>
          <w:rFonts w:ascii="Times New Roman" w:hAnsi="Times New Roman" w:cs="Times New Roman"/>
          <w:caps w:val="0"/>
          <w:kern w:val="2"/>
          <w:sz w:val="28"/>
          <w:szCs w:val="28"/>
        </w:rPr>
        <w:t>一、案例家庭基本情况</w:t>
      </w:r>
      <w:r>
        <w:rPr>
          <w:rStyle w:val="25"/>
          <w:rFonts w:ascii="Times New Roman" w:hAnsi="Times New Roman" w:cs="Times New Roman"/>
          <w:b w:val="0"/>
          <w:bCs w:val="0"/>
          <w:caps w:val="0"/>
          <w:kern w:val="2"/>
          <w:sz w:val="28"/>
          <w:szCs w:val="28"/>
        </w:rPr>
        <w:tab/>
      </w:r>
      <w:r>
        <w:rPr>
          <w:rStyle w:val="25"/>
          <w:rFonts w:hint="eastAsia" w:ascii="Times New Roman" w:hAnsi="Times New Roman" w:cs="Times New Roman"/>
          <w:b w:val="0"/>
          <w:bCs w:val="0"/>
          <w:caps w:val="0"/>
          <w:kern w:val="2"/>
          <w:sz w:val="28"/>
          <w:szCs w:val="28"/>
        </w:rPr>
        <w:t>1</w:t>
      </w:r>
      <w:r>
        <w:rPr>
          <w:rStyle w:val="25"/>
          <w:rFonts w:hint="eastAsia" w:ascii="Times New Roman" w:hAnsi="Times New Roman" w:cs="Times New Roman"/>
          <w:b w:val="0"/>
          <w:bCs w:val="0"/>
          <w:caps w:val="0"/>
          <w:kern w:val="2"/>
          <w:sz w:val="28"/>
          <w:szCs w:val="28"/>
        </w:rPr>
        <w:fldChar w:fldCharType="end"/>
      </w:r>
    </w:p>
    <w:p w14:paraId="79E7A4D5">
      <w:pPr>
        <w:pStyle w:val="13"/>
        <w:widowControl w:val="0"/>
        <w:tabs>
          <w:tab w:val="right" w:leader="dot" w:pos="8296"/>
        </w:tabs>
        <w:spacing w:before="0" w:after="0"/>
        <w:jc w:val="both"/>
        <w:rPr>
          <w:rStyle w:val="25"/>
          <w:rFonts w:ascii="Times New Roman" w:hAnsi="Times New Roman" w:cs="Times New Roman"/>
          <w:sz w:val="28"/>
          <w:szCs w:val="28"/>
        </w:rPr>
      </w:pPr>
      <w:r>
        <w:fldChar w:fldCharType="begin"/>
      </w:r>
      <w:r>
        <w:instrText xml:space="preserve"> HYPERLINK \l "_Toc200540442" </w:instrText>
      </w:r>
      <w:r>
        <w:fldChar w:fldCharType="separate"/>
      </w:r>
      <w:r>
        <w:rPr>
          <w:rStyle w:val="25"/>
          <w:rFonts w:ascii="Times New Roman" w:hAnsi="Times New Roman" w:cs="Times New Roman"/>
          <w:caps w:val="0"/>
          <w:kern w:val="2"/>
          <w:sz w:val="28"/>
          <w:szCs w:val="28"/>
        </w:rPr>
        <w:t>二、财富管理偏好与目标</w:t>
      </w:r>
      <w:r>
        <w:rPr>
          <w:rStyle w:val="25"/>
          <w:rFonts w:ascii="Times New Roman" w:hAnsi="Times New Roman" w:cs="Times New Roman"/>
          <w:b w:val="0"/>
          <w:bCs w:val="0"/>
          <w:caps w:val="0"/>
          <w:kern w:val="2"/>
          <w:sz w:val="28"/>
          <w:szCs w:val="28"/>
        </w:rPr>
        <w:tab/>
      </w:r>
      <w:r>
        <w:rPr>
          <w:rStyle w:val="25"/>
          <w:rFonts w:hint="eastAsia" w:ascii="Times New Roman" w:hAnsi="Times New Roman" w:cs="Times New Roman"/>
          <w:b w:val="0"/>
          <w:bCs w:val="0"/>
          <w:caps w:val="0"/>
          <w:kern w:val="2"/>
          <w:sz w:val="28"/>
          <w:szCs w:val="28"/>
        </w:rPr>
        <w:t>2</w:t>
      </w:r>
      <w:r>
        <w:rPr>
          <w:rStyle w:val="25"/>
          <w:rFonts w:hint="eastAsia" w:ascii="Times New Roman" w:hAnsi="Times New Roman" w:cs="Times New Roman"/>
          <w:b w:val="0"/>
          <w:bCs w:val="0"/>
          <w:caps w:val="0"/>
          <w:kern w:val="2"/>
          <w:sz w:val="28"/>
          <w:szCs w:val="28"/>
        </w:rPr>
        <w:fldChar w:fldCharType="end"/>
      </w:r>
    </w:p>
    <w:p w14:paraId="46AB8979">
      <w:pPr>
        <w:pStyle w:val="16"/>
        <w:widowControl w:val="0"/>
        <w:tabs>
          <w:tab w:val="right" w:leader="dot" w:pos="8290"/>
        </w:tabs>
        <w:ind w:left="480" w:leftChars="200"/>
        <w:jc w:val="both"/>
        <w:rPr>
          <w:rStyle w:val="25"/>
          <w:rFonts w:ascii="Times New Roman" w:hAnsi="Times New Roman" w:cs="宋体"/>
          <w:smallCaps w:val="0"/>
          <w:sz w:val="28"/>
          <w:szCs w:val="28"/>
        </w:rPr>
      </w:pPr>
      <w:r>
        <w:fldChar w:fldCharType="begin"/>
      </w:r>
      <w:r>
        <w:instrText xml:space="preserve"> HYPERLINK \l "_Toc200540443" </w:instrText>
      </w:r>
      <w:r>
        <w:fldChar w:fldCharType="separate"/>
      </w:r>
      <w:r>
        <w:rPr>
          <w:rStyle w:val="25"/>
          <w:rFonts w:ascii="Times New Roman" w:hAnsi="Times New Roman" w:cs="宋体"/>
          <w:smallCaps w:val="0"/>
          <w:sz w:val="28"/>
          <w:szCs w:val="28"/>
        </w:rPr>
        <w:t>（一）财富管理偏好</w:t>
      </w:r>
      <w:r>
        <w:rPr>
          <w:rStyle w:val="25"/>
          <w:rFonts w:ascii="Times New Roman" w:hAnsi="Times New Roman" w:cs="宋体"/>
          <w:smallCaps w:val="0"/>
          <w:sz w:val="28"/>
          <w:szCs w:val="28"/>
        </w:rPr>
        <w:tab/>
      </w:r>
      <w:r>
        <w:rPr>
          <w:rStyle w:val="25"/>
          <w:rFonts w:hint="eastAsia" w:ascii="Times New Roman" w:hAnsi="Times New Roman" w:cs="宋体"/>
          <w:smallCaps w:val="0"/>
          <w:sz w:val="28"/>
          <w:szCs w:val="28"/>
        </w:rPr>
        <w:t>2</w:t>
      </w:r>
      <w:r>
        <w:rPr>
          <w:rStyle w:val="25"/>
          <w:rFonts w:hint="eastAsia" w:ascii="Times New Roman" w:hAnsi="Times New Roman" w:cs="宋体"/>
          <w:smallCaps w:val="0"/>
          <w:sz w:val="28"/>
          <w:szCs w:val="28"/>
        </w:rPr>
        <w:fldChar w:fldCharType="end"/>
      </w:r>
    </w:p>
    <w:p w14:paraId="3DC5B7CE">
      <w:pPr>
        <w:pStyle w:val="16"/>
        <w:widowControl w:val="0"/>
        <w:tabs>
          <w:tab w:val="right" w:leader="dot" w:pos="8290"/>
        </w:tabs>
        <w:ind w:left="480" w:leftChars="200"/>
        <w:jc w:val="both"/>
        <w:rPr>
          <w:rStyle w:val="25"/>
          <w:rFonts w:ascii="Times New Roman" w:hAnsi="Times New Roman" w:cs="宋体"/>
          <w:smallCaps w:val="0"/>
          <w:sz w:val="28"/>
          <w:szCs w:val="28"/>
        </w:rPr>
      </w:pPr>
      <w:r>
        <w:fldChar w:fldCharType="begin"/>
      </w:r>
      <w:r>
        <w:instrText xml:space="preserve"> HYPERLINK \l "_Toc200540444" </w:instrText>
      </w:r>
      <w:r>
        <w:fldChar w:fldCharType="separate"/>
      </w:r>
      <w:r>
        <w:rPr>
          <w:rStyle w:val="25"/>
          <w:rFonts w:ascii="Times New Roman" w:hAnsi="Times New Roman" w:cs="宋体"/>
          <w:smallCaps w:val="0"/>
          <w:sz w:val="28"/>
          <w:szCs w:val="28"/>
        </w:rPr>
        <w:t>（二）财富管理目标</w:t>
      </w:r>
      <w:r>
        <w:rPr>
          <w:rStyle w:val="25"/>
          <w:rFonts w:ascii="Times New Roman" w:hAnsi="Times New Roman" w:cs="宋体"/>
          <w:smallCaps w:val="0"/>
          <w:sz w:val="28"/>
          <w:szCs w:val="28"/>
        </w:rPr>
        <w:tab/>
      </w:r>
      <w:r>
        <w:rPr>
          <w:rStyle w:val="25"/>
          <w:rFonts w:hint="eastAsia" w:ascii="Times New Roman" w:hAnsi="Times New Roman" w:cs="宋体"/>
          <w:smallCaps w:val="0"/>
          <w:sz w:val="28"/>
          <w:szCs w:val="28"/>
        </w:rPr>
        <w:t>3</w:t>
      </w:r>
      <w:r>
        <w:rPr>
          <w:rStyle w:val="25"/>
          <w:rFonts w:hint="eastAsia" w:ascii="Times New Roman" w:hAnsi="Times New Roman" w:cs="宋体"/>
          <w:smallCaps w:val="0"/>
          <w:sz w:val="28"/>
          <w:szCs w:val="28"/>
        </w:rPr>
        <w:fldChar w:fldCharType="end"/>
      </w:r>
    </w:p>
    <w:p w14:paraId="2373D4F8">
      <w:pPr>
        <w:pStyle w:val="13"/>
        <w:widowControl w:val="0"/>
        <w:tabs>
          <w:tab w:val="right" w:leader="dot" w:pos="8296"/>
        </w:tabs>
        <w:spacing w:before="0" w:after="0"/>
        <w:jc w:val="both"/>
        <w:rPr>
          <w:rStyle w:val="25"/>
          <w:rFonts w:ascii="Times New Roman" w:hAnsi="Times New Roman" w:cs="Times New Roman"/>
          <w:sz w:val="28"/>
          <w:szCs w:val="28"/>
        </w:rPr>
      </w:pPr>
      <w:r>
        <w:fldChar w:fldCharType="begin"/>
      </w:r>
      <w:r>
        <w:instrText xml:space="preserve"> HYPERLINK \l "_Toc200540448" </w:instrText>
      </w:r>
      <w:r>
        <w:fldChar w:fldCharType="separate"/>
      </w:r>
      <w:r>
        <w:rPr>
          <w:rStyle w:val="25"/>
          <w:rFonts w:ascii="Times New Roman" w:hAnsi="Times New Roman" w:cs="Times New Roman"/>
          <w:caps w:val="0"/>
          <w:kern w:val="2"/>
          <w:sz w:val="28"/>
          <w:szCs w:val="28"/>
        </w:rPr>
        <w:t>三、家庭财务状况分析</w:t>
      </w:r>
      <w:r>
        <w:rPr>
          <w:rStyle w:val="25"/>
          <w:rFonts w:ascii="Times New Roman" w:hAnsi="Times New Roman" w:cs="Times New Roman"/>
          <w:b w:val="0"/>
          <w:bCs w:val="0"/>
          <w:caps w:val="0"/>
          <w:kern w:val="2"/>
          <w:sz w:val="28"/>
          <w:szCs w:val="28"/>
        </w:rPr>
        <w:tab/>
      </w:r>
      <w:r>
        <w:rPr>
          <w:rStyle w:val="25"/>
          <w:rFonts w:hint="eastAsia" w:ascii="Times New Roman" w:hAnsi="Times New Roman" w:cs="Times New Roman"/>
          <w:b w:val="0"/>
          <w:bCs w:val="0"/>
          <w:caps w:val="0"/>
          <w:kern w:val="2"/>
          <w:sz w:val="28"/>
          <w:szCs w:val="28"/>
        </w:rPr>
        <w:t>5</w:t>
      </w:r>
      <w:r>
        <w:rPr>
          <w:rStyle w:val="25"/>
          <w:rFonts w:hint="eastAsia" w:ascii="Times New Roman" w:hAnsi="Times New Roman" w:cs="Times New Roman"/>
          <w:b w:val="0"/>
          <w:bCs w:val="0"/>
          <w:caps w:val="0"/>
          <w:kern w:val="2"/>
          <w:sz w:val="28"/>
          <w:szCs w:val="28"/>
        </w:rPr>
        <w:fldChar w:fldCharType="end"/>
      </w:r>
    </w:p>
    <w:p w14:paraId="2DBDE52B">
      <w:pPr>
        <w:pStyle w:val="16"/>
        <w:widowControl w:val="0"/>
        <w:tabs>
          <w:tab w:val="right" w:leader="dot" w:pos="8290"/>
        </w:tabs>
        <w:ind w:left="480" w:leftChars="200"/>
        <w:jc w:val="both"/>
        <w:rPr>
          <w:rStyle w:val="25"/>
          <w:rFonts w:ascii="Times New Roman" w:hAnsi="Times New Roman" w:cs="宋体"/>
          <w:smallCaps w:val="0"/>
          <w:sz w:val="28"/>
          <w:szCs w:val="28"/>
        </w:rPr>
      </w:pPr>
      <w:r>
        <w:fldChar w:fldCharType="begin"/>
      </w:r>
      <w:r>
        <w:instrText xml:space="preserve"> HYPERLINK \l "_Toc200540449" </w:instrText>
      </w:r>
      <w:r>
        <w:fldChar w:fldCharType="separate"/>
      </w:r>
      <w:r>
        <w:rPr>
          <w:rStyle w:val="25"/>
          <w:rFonts w:ascii="Times New Roman" w:hAnsi="Times New Roman" w:cs="宋体"/>
          <w:smallCaps w:val="0"/>
          <w:sz w:val="28"/>
          <w:szCs w:val="28"/>
        </w:rPr>
        <w:t>（一）家庭资产负债表的编制与分析</w:t>
      </w:r>
      <w:r>
        <w:rPr>
          <w:rStyle w:val="25"/>
          <w:rFonts w:ascii="Times New Roman" w:hAnsi="Times New Roman" w:cs="宋体"/>
          <w:smallCaps w:val="0"/>
          <w:sz w:val="28"/>
          <w:szCs w:val="28"/>
        </w:rPr>
        <w:tab/>
      </w:r>
      <w:r>
        <w:rPr>
          <w:rStyle w:val="25"/>
          <w:rFonts w:hint="eastAsia" w:ascii="Times New Roman" w:hAnsi="Times New Roman" w:cs="宋体"/>
          <w:smallCaps w:val="0"/>
          <w:sz w:val="28"/>
          <w:szCs w:val="28"/>
        </w:rPr>
        <w:t>5</w:t>
      </w:r>
      <w:r>
        <w:rPr>
          <w:rStyle w:val="25"/>
          <w:rFonts w:hint="eastAsia" w:ascii="Times New Roman" w:hAnsi="Times New Roman" w:cs="宋体"/>
          <w:smallCaps w:val="0"/>
          <w:sz w:val="28"/>
          <w:szCs w:val="28"/>
        </w:rPr>
        <w:fldChar w:fldCharType="end"/>
      </w:r>
    </w:p>
    <w:p w14:paraId="4783969B">
      <w:pPr>
        <w:pStyle w:val="16"/>
        <w:widowControl w:val="0"/>
        <w:tabs>
          <w:tab w:val="right" w:leader="dot" w:pos="8290"/>
        </w:tabs>
        <w:ind w:left="480" w:leftChars="200"/>
        <w:jc w:val="both"/>
        <w:rPr>
          <w:rStyle w:val="25"/>
          <w:rFonts w:ascii="Times New Roman" w:hAnsi="Times New Roman" w:cs="宋体"/>
          <w:smallCaps w:val="0"/>
          <w:sz w:val="28"/>
          <w:szCs w:val="28"/>
        </w:rPr>
      </w:pPr>
      <w:r>
        <w:fldChar w:fldCharType="begin"/>
      </w:r>
      <w:r>
        <w:instrText xml:space="preserve"> HYPERLINK \l "_Toc200540453" </w:instrText>
      </w:r>
      <w:r>
        <w:fldChar w:fldCharType="separate"/>
      </w:r>
      <w:r>
        <w:rPr>
          <w:rStyle w:val="25"/>
          <w:rFonts w:ascii="Times New Roman" w:hAnsi="Times New Roman" w:cs="宋体"/>
          <w:smallCaps w:val="0"/>
          <w:sz w:val="28"/>
          <w:szCs w:val="28"/>
        </w:rPr>
        <w:t>（二）家庭现金收入支出表的编制与分析</w:t>
      </w:r>
      <w:r>
        <w:rPr>
          <w:rStyle w:val="25"/>
          <w:rFonts w:ascii="Times New Roman" w:hAnsi="Times New Roman" w:cs="宋体"/>
          <w:smallCaps w:val="0"/>
          <w:sz w:val="28"/>
          <w:szCs w:val="28"/>
        </w:rPr>
        <w:tab/>
      </w:r>
      <w:r>
        <w:rPr>
          <w:rStyle w:val="25"/>
          <w:rFonts w:hint="eastAsia" w:ascii="Times New Roman" w:hAnsi="Times New Roman" w:cs="宋体"/>
          <w:smallCaps w:val="0"/>
          <w:sz w:val="28"/>
          <w:szCs w:val="28"/>
        </w:rPr>
        <w:t>7</w:t>
      </w:r>
      <w:r>
        <w:rPr>
          <w:rStyle w:val="25"/>
          <w:rFonts w:hint="eastAsia" w:ascii="Times New Roman" w:hAnsi="Times New Roman" w:cs="宋体"/>
          <w:smallCaps w:val="0"/>
          <w:sz w:val="28"/>
          <w:szCs w:val="28"/>
        </w:rPr>
        <w:fldChar w:fldCharType="end"/>
      </w:r>
    </w:p>
    <w:p w14:paraId="4B5958EC">
      <w:pPr>
        <w:pStyle w:val="16"/>
        <w:widowControl w:val="0"/>
        <w:tabs>
          <w:tab w:val="right" w:leader="dot" w:pos="8290"/>
        </w:tabs>
        <w:ind w:left="480" w:leftChars="200"/>
        <w:jc w:val="both"/>
        <w:rPr>
          <w:rStyle w:val="25"/>
          <w:rFonts w:ascii="Times New Roman" w:hAnsi="Times New Roman" w:cs="宋体"/>
          <w:smallCaps w:val="0"/>
          <w:sz w:val="28"/>
          <w:szCs w:val="28"/>
        </w:rPr>
      </w:pPr>
      <w:r>
        <w:fldChar w:fldCharType="begin"/>
      </w:r>
      <w:r>
        <w:instrText xml:space="preserve"> HYPERLINK \l "_Toc200540459" </w:instrText>
      </w:r>
      <w:r>
        <w:fldChar w:fldCharType="separate"/>
      </w:r>
      <w:r>
        <w:rPr>
          <w:rStyle w:val="25"/>
          <w:rFonts w:ascii="Times New Roman" w:hAnsi="Times New Roman" w:cs="宋体"/>
          <w:smallCaps w:val="0"/>
          <w:sz w:val="28"/>
          <w:szCs w:val="28"/>
        </w:rPr>
        <w:t>（三）家庭财务比率分析</w:t>
      </w:r>
      <w:r>
        <w:rPr>
          <w:rStyle w:val="25"/>
          <w:rFonts w:ascii="Times New Roman" w:hAnsi="Times New Roman" w:cs="宋体"/>
          <w:smallCaps w:val="0"/>
          <w:sz w:val="28"/>
          <w:szCs w:val="28"/>
        </w:rPr>
        <w:tab/>
      </w:r>
      <w:r>
        <w:rPr>
          <w:rStyle w:val="25"/>
          <w:rFonts w:hint="eastAsia" w:ascii="Times New Roman" w:hAnsi="Times New Roman" w:cs="宋体"/>
          <w:smallCaps w:val="0"/>
          <w:sz w:val="28"/>
          <w:szCs w:val="28"/>
        </w:rPr>
        <w:t>10</w:t>
      </w:r>
      <w:r>
        <w:rPr>
          <w:rStyle w:val="25"/>
          <w:rFonts w:hint="eastAsia" w:ascii="Times New Roman" w:hAnsi="Times New Roman" w:cs="宋体"/>
          <w:smallCaps w:val="0"/>
          <w:sz w:val="28"/>
          <w:szCs w:val="28"/>
        </w:rPr>
        <w:fldChar w:fldCharType="end"/>
      </w:r>
    </w:p>
    <w:p w14:paraId="04B572AB">
      <w:pPr>
        <w:pStyle w:val="13"/>
        <w:widowControl w:val="0"/>
        <w:tabs>
          <w:tab w:val="right" w:leader="dot" w:pos="8296"/>
        </w:tabs>
        <w:spacing w:before="0" w:after="0"/>
        <w:jc w:val="both"/>
        <w:rPr>
          <w:rStyle w:val="25"/>
          <w:rFonts w:ascii="Times New Roman" w:hAnsi="Times New Roman" w:cs="Times New Roman"/>
          <w:sz w:val="28"/>
          <w:szCs w:val="28"/>
        </w:rPr>
      </w:pPr>
      <w:r>
        <w:fldChar w:fldCharType="begin"/>
      </w:r>
      <w:r>
        <w:instrText xml:space="preserve"> HYPERLINK \l "_Toc200540470" </w:instrText>
      </w:r>
      <w:r>
        <w:fldChar w:fldCharType="separate"/>
      </w:r>
      <w:r>
        <w:rPr>
          <w:rStyle w:val="25"/>
          <w:rFonts w:ascii="Times New Roman" w:hAnsi="Times New Roman" w:cs="Times New Roman"/>
          <w:caps w:val="0"/>
          <w:kern w:val="2"/>
          <w:sz w:val="28"/>
          <w:szCs w:val="28"/>
        </w:rPr>
        <w:t>四、投资管理规划</w:t>
      </w:r>
      <w:r>
        <w:rPr>
          <w:rStyle w:val="25"/>
          <w:rFonts w:ascii="Times New Roman" w:hAnsi="Times New Roman" w:cs="Times New Roman"/>
          <w:b w:val="0"/>
          <w:bCs w:val="0"/>
          <w:caps w:val="0"/>
          <w:kern w:val="2"/>
          <w:sz w:val="28"/>
          <w:szCs w:val="28"/>
        </w:rPr>
        <w:tab/>
      </w:r>
      <w:r>
        <w:rPr>
          <w:rStyle w:val="25"/>
          <w:rFonts w:ascii="Times New Roman" w:hAnsi="Times New Roman" w:cs="Times New Roman"/>
          <w:b w:val="0"/>
          <w:bCs w:val="0"/>
          <w:caps w:val="0"/>
          <w:kern w:val="2"/>
          <w:sz w:val="28"/>
          <w:szCs w:val="28"/>
        </w:rPr>
        <w:fldChar w:fldCharType="begin"/>
      </w:r>
      <w:r>
        <w:rPr>
          <w:rStyle w:val="25"/>
          <w:rFonts w:ascii="Times New Roman" w:hAnsi="Times New Roman" w:cs="Times New Roman"/>
          <w:b w:val="0"/>
          <w:bCs w:val="0"/>
          <w:caps w:val="0"/>
          <w:kern w:val="2"/>
          <w:sz w:val="28"/>
          <w:szCs w:val="28"/>
        </w:rPr>
        <w:instrText xml:space="preserve"> PAGEREF _Toc200540470 \h </w:instrText>
      </w:r>
      <w:r>
        <w:rPr>
          <w:rStyle w:val="25"/>
          <w:rFonts w:ascii="Times New Roman" w:hAnsi="Times New Roman" w:cs="Times New Roman"/>
          <w:b w:val="0"/>
          <w:bCs w:val="0"/>
          <w:caps w:val="0"/>
          <w:kern w:val="2"/>
          <w:sz w:val="28"/>
          <w:szCs w:val="28"/>
        </w:rPr>
        <w:fldChar w:fldCharType="separate"/>
      </w:r>
      <w:r>
        <w:rPr>
          <w:rStyle w:val="25"/>
          <w:rFonts w:ascii="Times New Roman" w:hAnsi="Times New Roman" w:cs="Times New Roman"/>
          <w:b w:val="0"/>
          <w:bCs w:val="0"/>
          <w:caps w:val="0"/>
          <w:kern w:val="2"/>
          <w:sz w:val="28"/>
          <w:szCs w:val="28"/>
        </w:rPr>
        <w:t>11</w:t>
      </w:r>
      <w:r>
        <w:rPr>
          <w:rStyle w:val="25"/>
          <w:rFonts w:ascii="Times New Roman" w:hAnsi="Times New Roman" w:cs="Times New Roman"/>
          <w:b w:val="0"/>
          <w:bCs w:val="0"/>
          <w:caps w:val="0"/>
          <w:kern w:val="2"/>
          <w:sz w:val="28"/>
          <w:szCs w:val="28"/>
        </w:rPr>
        <w:fldChar w:fldCharType="end"/>
      </w:r>
      <w:r>
        <w:rPr>
          <w:rStyle w:val="25"/>
          <w:rFonts w:ascii="Times New Roman" w:hAnsi="Times New Roman" w:cs="Times New Roman"/>
          <w:b w:val="0"/>
          <w:bCs w:val="0"/>
          <w:caps w:val="0"/>
          <w:kern w:val="2"/>
          <w:sz w:val="28"/>
          <w:szCs w:val="28"/>
        </w:rPr>
        <w:fldChar w:fldCharType="end"/>
      </w:r>
    </w:p>
    <w:p w14:paraId="3FFCB32F">
      <w:pPr>
        <w:pStyle w:val="16"/>
        <w:widowControl w:val="0"/>
        <w:tabs>
          <w:tab w:val="right" w:leader="dot" w:pos="8290"/>
        </w:tabs>
        <w:ind w:left="480" w:leftChars="200"/>
        <w:jc w:val="both"/>
        <w:rPr>
          <w:rStyle w:val="25"/>
          <w:rFonts w:ascii="Times New Roman" w:hAnsi="Times New Roman" w:cs="宋体"/>
          <w:smallCaps w:val="0"/>
          <w:sz w:val="28"/>
          <w:szCs w:val="28"/>
        </w:rPr>
      </w:pPr>
      <w:r>
        <w:fldChar w:fldCharType="begin"/>
      </w:r>
      <w:r>
        <w:instrText xml:space="preserve"> HYPERLINK \l "_Toc200540471" </w:instrText>
      </w:r>
      <w:r>
        <w:fldChar w:fldCharType="separate"/>
      </w:r>
      <w:r>
        <w:rPr>
          <w:rStyle w:val="25"/>
          <w:rFonts w:ascii="Times New Roman" w:hAnsi="Times New Roman" w:cs="宋体"/>
          <w:smallCaps w:val="0"/>
          <w:sz w:val="28"/>
          <w:szCs w:val="28"/>
        </w:rPr>
        <w:t>（一）家庭现金管理规划</w:t>
      </w:r>
      <w:r>
        <w:rPr>
          <w:rStyle w:val="25"/>
          <w:rFonts w:ascii="Times New Roman" w:hAnsi="Times New Roman" w:cs="宋体"/>
          <w:smallCaps w:val="0"/>
          <w:sz w:val="28"/>
          <w:szCs w:val="28"/>
        </w:rPr>
        <w:tab/>
      </w:r>
      <w:r>
        <w:rPr>
          <w:rStyle w:val="25"/>
          <w:rFonts w:ascii="Times New Roman" w:hAnsi="Times New Roman" w:cs="宋体"/>
          <w:smallCaps w:val="0"/>
          <w:sz w:val="28"/>
          <w:szCs w:val="28"/>
        </w:rPr>
        <w:fldChar w:fldCharType="begin"/>
      </w:r>
      <w:r>
        <w:rPr>
          <w:rStyle w:val="25"/>
          <w:rFonts w:ascii="Times New Roman" w:hAnsi="Times New Roman" w:cs="宋体"/>
          <w:smallCaps w:val="0"/>
          <w:sz w:val="28"/>
          <w:szCs w:val="28"/>
        </w:rPr>
        <w:instrText xml:space="preserve"> PAGEREF _Toc200540471 \h </w:instrText>
      </w:r>
      <w:r>
        <w:rPr>
          <w:rStyle w:val="25"/>
          <w:rFonts w:ascii="Times New Roman" w:hAnsi="Times New Roman" w:cs="宋体"/>
          <w:smallCaps w:val="0"/>
          <w:sz w:val="28"/>
          <w:szCs w:val="28"/>
        </w:rPr>
        <w:fldChar w:fldCharType="separate"/>
      </w:r>
      <w:r>
        <w:rPr>
          <w:rStyle w:val="25"/>
          <w:rFonts w:ascii="Times New Roman" w:hAnsi="Times New Roman" w:cs="宋体"/>
          <w:smallCaps w:val="0"/>
          <w:sz w:val="28"/>
          <w:szCs w:val="28"/>
        </w:rPr>
        <w:t>11</w:t>
      </w:r>
      <w:r>
        <w:rPr>
          <w:rStyle w:val="25"/>
          <w:rFonts w:ascii="Times New Roman" w:hAnsi="Times New Roman" w:cs="宋体"/>
          <w:smallCaps w:val="0"/>
          <w:sz w:val="28"/>
          <w:szCs w:val="28"/>
        </w:rPr>
        <w:fldChar w:fldCharType="end"/>
      </w:r>
      <w:r>
        <w:rPr>
          <w:rStyle w:val="25"/>
          <w:rFonts w:ascii="Times New Roman" w:hAnsi="Times New Roman" w:cs="宋体"/>
          <w:smallCaps w:val="0"/>
          <w:sz w:val="28"/>
          <w:szCs w:val="28"/>
        </w:rPr>
        <w:fldChar w:fldCharType="end"/>
      </w:r>
    </w:p>
    <w:p w14:paraId="5C72DA3B">
      <w:pPr>
        <w:pStyle w:val="16"/>
        <w:widowControl w:val="0"/>
        <w:tabs>
          <w:tab w:val="right" w:leader="dot" w:pos="8290"/>
        </w:tabs>
        <w:ind w:left="480" w:leftChars="200"/>
        <w:jc w:val="both"/>
        <w:rPr>
          <w:rStyle w:val="25"/>
          <w:rFonts w:ascii="Times New Roman" w:hAnsi="Times New Roman" w:cs="宋体"/>
          <w:smallCaps w:val="0"/>
          <w:sz w:val="28"/>
          <w:szCs w:val="28"/>
        </w:rPr>
      </w:pPr>
      <w:r>
        <w:fldChar w:fldCharType="begin"/>
      </w:r>
      <w:r>
        <w:instrText xml:space="preserve"> HYPERLINK \l "_Toc200540472" </w:instrText>
      </w:r>
      <w:r>
        <w:fldChar w:fldCharType="separate"/>
      </w:r>
      <w:r>
        <w:rPr>
          <w:rStyle w:val="25"/>
          <w:rFonts w:ascii="Times New Roman" w:hAnsi="Times New Roman" w:cs="宋体"/>
          <w:smallCaps w:val="0"/>
          <w:sz w:val="28"/>
          <w:szCs w:val="28"/>
        </w:rPr>
        <w:t>（二）家庭负债管理规划</w:t>
      </w:r>
      <w:r>
        <w:rPr>
          <w:rStyle w:val="25"/>
          <w:rFonts w:ascii="Times New Roman" w:hAnsi="Times New Roman" w:cs="宋体"/>
          <w:smallCaps w:val="0"/>
          <w:sz w:val="28"/>
          <w:szCs w:val="28"/>
        </w:rPr>
        <w:tab/>
      </w:r>
      <w:r>
        <w:rPr>
          <w:rStyle w:val="25"/>
          <w:rFonts w:ascii="Times New Roman" w:hAnsi="Times New Roman" w:cs="宋体"/>
          <w:smallCaps w:val="0"/>
          <w:sz w:val="28"/>
          <w:szCs w:val="28"/>
        </w:rPr>
        <w:fldChar w:fldCharType="begin"/>
      </w:r>
      <w:r>
        <w:rPr>
          <w:rStyle w:val="25"/>
          <w:rFonts w:ascii="Times New Roman" w:hAnsi="Times New Roman" w:cs="宋体"/>
          <w:smallCaps w:val="0"/>
          <w:sz w:val="28"/>
          <w:szCs w:val="28"/>
        </w:rPr>
        <w:instrText xml:space="preserve"> PAGEREF _Toc200540472 \h </w:instrText>
      </w:r>
      <w:r>
        <w:rPr>
          <w:rStyle w:val="25"/>
          <w:rFonts w:ascii="Times New Roman" w:hAnsi="Times New Roman" w:cs="宋体"/>
          <w:smallCaps w:val="0"/>
          <w:sz w:val="28"/>
          <w:szCs w:val="28"/>
        </w:rPr>
        <w:fldChar w:fldCharType="separate"/>
      </w:r>
      <w:r>
        <w:rPr>
          <w:rStyle w:val="25"/>
          <w:rFonts w:ascii="Times New Roman" w:hAnsi="Times New Roman" w:cs="宋体"/>
          <w:smallCaps w:val="0"/>
          <w:sz w:val="28"/>
          <w:szCs w:val="28"/>
        </w:rPr>
        <w:t>12</w:t>
      </w:r>
      <w:r>
        <w:rPr>
          <w:rStyle w:val="25"/>
          <w:rFonts w:ascii="Times New Roman" w:hAnsi="Times New Roman" w:cs="宋体"/>
          <w:smallCaps w:val="0"/>
          <w:sz w:val="28"/>
          <w:szCs w:val="28"/>
        </w:rPr>
        <w:fldChar w:fldCharType="end"/>
      </w:r>
      <w:r>
        <w:rPr>
          <w:rStyle w:val="25"/>
          <w:rFonts w:ascii="Times New Roman" w:hAnsi="Times New Roman" w:cs="宋体"/>
          <w:smallCaps w:val="0"/>
          <w:sz w:val="28"/>
          <w:szCs w:val="28"/>
        </w:rPr>
        <w:fldChar w:fldCharType="end"/>
      </w:r>
    </w:p>
    <w:p w14:paraId="5DC686B7">
      <w:pPr>
        <w:pStyle w:val="13"/>
        <w:widowControl w:val="0"/>
        <w:tabs>
          <w:tab w:val="right" w:leader="dot" w:pos="8296"/>
        </w:tabs>
        <w:spacing w:before="0" w:after="0"/>
        <w:jc w:val="both"/>
        <w:rPr>
          <w:rStyle w:val="25"/>
          <w:rFonts w:ascii="Times New Roman" w:hAnsi="Times New Roman" w:cs="Times New Roman"/>
          <w:sz w:val="28"/>
          <w:szCs w:val="28"/>
        </w:rPr>
      </w:pPr>
      <w:r>
        <w:fldChar w:fldCharType="begin"/>
      </w:r>
      <w:r>
        <w:instrText xml:space="preserve"> HYPERLINK \l "_Toc200540477" </w:instrText>
      </w:r>
      <w:r>
        <w:fldChar w:fldCharType="separate"/>
      </w:r>
      <w:r>
        <w:rPr>
          <w:rStyle w:val="25"/>
          <w:rFonts w:ascii="Times New Roman" w:hAnsi="Times New Roman" w:cs="Times New Roman"/>
          <w:caps w:val="0"/>
          <w:kern w:val="2"/>
          <w:sz w:val="28"/>
          <w:szCs w:val="28"/>
        </w:rPr>
        <w:t>五、家庭保险管理规划</w:t>
      </w:r>
      <w:r>
        <w:rPr>
          <w:rStyle w:val="25"/>
          <w:rFonts w:ascii="Times New Roman" w:hAnsi="Times New Roman" w:cs="Times New Roman"/>
          <w:b w:val="0"/>
          <w:bCs w:val="0"/>
          <w:caps w:val="0"/>
          <w:kern w:val="2"/>
          <w:sz w:val="28"/>
          <w:szCs w:val="28"/>
        </w:rPr>
        <w:tab/>
      </w:r>
      <w:r>
        <w:rPr>
          <w:rStyle w:val="25"/>
          <w:rFonts w:ascii="Times New Roman" w:hAnsi="Times New Roman" w:cs="Times New Roman"/>
          <w:b w:val="0"/>
          <w:bCs w:val="0"/>
          <w:caps w:val="0"/>
          <w:kern w:val="2"/>
          <w:sz w:val="28"/>
          <w:szCs w:val="28"/>
        </w:rPr>
        <w:fldChar w:fldCharType="begin"/>
      </w:r>
      <w:r>
        <w:rPr>
          <w:rStyle w:val="25"/>
          <w:rFonts w:ascii="Times New Roman" w:hAnsi="Times New Roman" w:cs="Times New Roman"/>
          <w:b w:val="0"/>
          <w:bCs w:val="0"/>
          <w:caps w:val="0"/>
          <w:kern w:val="2"/>
          <w:sz w:val="28"/>
          <w:szCs w:val="28"/>
        </w:rPr>
        <w:instrText xml:space="preserve"> PAGEREF _Toc200540477 \h </w:instrText>
      </w:r>
      <w:r>
        <w:rPr>
          <w:rStyle w:val="25"/>
          <w:rFonts w:ascii="Times New Roman" w:hAnsi="Times New Roman" w:cs="Times New Roman"/>
          <w:b w:val="0"/>
          <w:bCs w:val="0"/>
          <w:caps w:val="0"/>
          <w:kern w:val="2"/>
          <w:sz w:val="28"/>
          <w:szCs w:val="28"/>
        </w:rPr>
        <w:fldChar w:fldCharType="separate"/>
      </w:r>
      <w:r>
        <w:rPr>
          <w:rStyle w:val="25"/>
          <w:rFonts w:ascii="Times New Roman" w:hAnsi="Times New Roman" w:cs="Times New Roman"/>
          <w:b w:val="0"/>
          <w:bCs w:val="0"/>
          <w:caps w:val="0"/>
          <w:kern w:val="2"/>
          <w:sz w:val="28"/>
          <w:szCs w:val="28"/>
        </w:rPr>
        <w:t>15</w:t>
      </w:r>
      <w:r>
        <w:rPr>
          <w:rStyle w:val="25"/>
          <w:rFonts w:ascii="Times New Roman" w:hAnsi="Times New Roman" w:cs="Times New Roman"/>
          <w:b w:val="0"/>
          <w:bCs w:val="0"/>
          <w:caps w:val="0"/>
          <w:kern w:val="2"/>
          <w:sz w:val="28"/>
          <w:szCs w:val="28"/>
        </w:rPr>
        <w:fldChar w:fldCharType="end"/>
      </w:r>
      <w:r>
        <w:rPr>
          <w:rStyle w:val="25"/>
          <w:rFonts w:ascii="Times New Roman" w:hAnsi="Times New Roman" w:cs="Times New Roman"/>
          <w:b w:val="0"/>
          <w:bCs w:val="0"/>
          <w:caps w:val="0"/>
          <w:kern w:val="2"/>
          <w:sz w:val="28"/>
          <w:szCs w:val="28"/>
        </w:rPr>
        <w:fldChar w:fldCharType="end"/>
      </w:r>
    </w:p>
    <w:p w14:paraId="242B0DA6">
      <w:pPr>
        <w:pStyle w:val="16"/>
        <w:widowControl w:val="0"/>
        <w:tabs>
          <w:tab w:val="right" w:leader="dot" w:pos="8290"/>
        </w:tabs>
        <w:ind w:left="480" w:leftChars="200"/>
        <w:jc w:val="both"/>
        <w:rPr>
          <w:rStyle w:val="25"/>
          <w:rFonts w:ascii="Times New Roman" w:hAnsi="Times New Roman" w:cs="宋体"/>
          <w:smallCaps w:val="0"/>
          <w:sz w:val="28"/>
          <w:szCs w:val="28"/>
        </w:rPr>
      </w:pPr>
      <w:r>
        <w:fldChar w:fldCharType="begin"/>
      </w:r>
      <w:r>
        <w:instrText xml:space="preserve"> HYPERLINK \l "_Toc200540478" </w:instrText>
      </w:r>
      <w:r>
        <w:fldChar w:fldCharType="separate"/>
      </w:r>
      <w:r>
        <w:rPr>
          <w:rStyle w:val="25"/>
          <w:rFonts w:ascii="Times New Roman" w:hAnsi="Times New Roman" w:cs="宋体"/>
          <w:smallCaps w:val="0"/>
          <w:sz w:val="28"/>
          <w:szCs w:val="28"/>
        </w:rPr>
        <w:t>（一）保险配置原则</w:t>
      </w:r>
      <w:r>
        <w:rPr>
          <w:rStyle w:val="25"/>
          <w:rFonts w:ascii="Times New Roman" w:hAnsi="Times New Roman" w:cs="宋体"/>
          <w:smallCaps w:val="0"/>
          <w:sz w:val="28"/>
          <w:szCs w:val="28"/>
        </w:rPr>
        <w:tab/>
      </w:r>
      <w:r>
        <w:rPr>
          <w:rStyle w:val="25"/>
          <w:rFonts w:ascii="Times New Roman" w:hAnsi="Times New Roman" w:cs="宋体"/>
          <w:smallCaps w:val="0"/>
          <w:sz w:val="28"/>
          <w:szCs w:val="28"/>
        </w:rPr>
        <w:fldChar w:fldCharType="begin"/>
      </w:r>
      <w:r>
        <w:rPr>
          <w:rStyle w:val="25"/>
          <w:rFonts w:ascii="Times New Roman" w:hAnsi="Times New Roman" w:cs="宋体"/>
          <w:smallCaps w:val="0"/>
          <w:sz w:val="28"/>
          <w:szCs w:val="28"/>
        </w:rPr>
        <w:instrText xml:space="preserve"> PAGEREF _Toc200540478 \h </w:instrText>
      </w:r>
      <w:r>
        <w:rPr>
          <w:rStyle w:val="25"/>
          <w:rFonts w:ascii="Times New Roman" w:hAnsi="Times New Roman" w:cs="宋体"/>
          <w:smallCaps w:val="0"/>
          <w:sz w:val="28"/>
          <w:szCs w:val="28"/>
        </w:rPr>
        <w:fldChar w:fldCharType="separate"/>
      </w:r>
      <w:r>
        <w:rPr>
          <w:rStyle w:val="25"/>
          <w:rFonts w:ascii="Times New Roman" w:hAnsi="Times New Roman" w:cs="宋体"/>
          <w:smallCaps w:val="0"/>
          <w:sz w:val="28"/>
          <w:szCs w:val="28"/>
        </w:rPr>
        <w:t>15</w:t>
      </w:r>
      <w:r>
        <w:rPr>
          <w:rStyle w:val="25"/>
          <w:rFonts w:ascii="Times New Roman" w:hAnsi="Times New Roman" w:cs="宋体"/>
          <w:smallCaps w:val="0"/>
          <w:sz w:val="28"/>
          <w:szCs w:val="28"/>
        </w:rPr>
        <w:fldChar w:fldCharType="end"/>
      </w:r>
      <w:r>
        <w:rPr>
          <w:rStyle w:val="25"/>
          <w:rFonts w:ascii="Times New Roman" w:hAnsi="Times New Roman" w:cs="宋体"/>
          <w:smallCaps w:val="0"/>
          <w:sz w:val="28"/>
          <w:szCs w:val="28"/>
        </w:rPr>
        <w:fldChar w:fldCharType="end"/>
      </w:r>
    </w:p>
    <w:p w14:paraId="22B753C0">
      <w:pPr>
        <w:pStyle w:val="16"/>
        <w:widowControl w:val="0"/>
        <w:tabs>
          <w:tab w:val="right" w:leader="dot" w:pos="8290"/>
        </w:tabs>
        <w:ind w:left="480" w:leftChars="200"/>
        <w:jc w:val="both"/>
        <w:rPr>
          <w:rStyle w:val="25"/>
          <w:rFonts w:ascii="Times New Roman" w:hAnsi="Times New Roman" w:cs="宋体"/>
          <w:smallCaps w:val="0"/>
          <w:sz w:val="28"/>
          <w:szCs w:val="28"/>
        </w:rPr>
      </w:pPr>
      <w:r>
        <w:fldChar w:fldCharType="begin"/>
      </w:r>
      <w:r>
        <w:instrText xml:space="preserve"> HYPERLINK \l "_Toc200540479" </w:instrText>
      </w:r>
      <w:r>
        <w:fldChar w:fldCharType="separate"/>
      </w:r>
      <w:r>
        <w:rPr>
          <w:rStyle w:val="25"/>
          <w:rFonts w:ascii="Times New Roman" w:hAnsi="Times New Roman" w:cs="宋体"/>
          <w:smallCaps w:val="0"/>
          <w:sz w:val="28"/>
          <w:szCs w:val="28"/>
        </w:rPr>
        <w:t>（二）家庭保险配置</w:t>
      </w:r>
      <w:r>
        <w:rPr>
          <w:rStyle w:val="25"/>
          <w:rFonts w:ascii="Times New Roman" w:hAnsi="Times New Roman" w:cs="宋体"/>
          <w:smallCaps w:val="0"/>
          <w:sz w:val="28"/>
          <w:szCs w:val="28"/>
        </w:rPr>
        <w:tab/>
      </w:r>
      <w:r>
        <w:rPr>
          <w:rStyle w:val="25"/>
          <w:rFonts w:ascii="Times New Roman" w:hAnsi="Times New Roman" w:cs="宋体"/>
          <w:smallCaps w:val="0"/>
          <w:sz w:val="28"/>
          <w:szCs w:val="28"/>
        </w:rPr>
        <w:fldChar w:fldCharType="begin"/>
      </w:r>
      <w:r>
        <w:rPr>
          <w:rStyle w:val="25"/>
          <w:rFonts w:ascii="Times New Roman" w:hAnsi="Times New Roman" w:cs="宋体"/>
          <w:smallCaps w:val="0"/>
          <w:sz w:val="28"/>
          <w:szCs w:val="28"/>
        </w:rPr>
        <w:instrText xml:space="preserve"> PAGEREF _Toc200540479 \h </w:instrText>
      </w:r>
      <w:r>
        <w:rPr>
          <w:rStyle w:val="25"/>
          <w:rFonts w:ascii="Times New Roman" w:hAnsi="Times New Roman" w:cs="宋体"/>
          <w:smallCaps w:val="0"/>
          <w:sz w:val="28"/>
          <w:szCs w:val="28"/>
        </w:rPr>
        <w:fldChar w:fldCharType="separate"/>
      </w:r>
      <w:r>
        <w:rPr>
          <w:rStyle w:val="25"/>
          <w:rFonts w:ascii="Times New Roman" w:hAnsi="Times New Roman" w:cs="宋体"/>
          <w:smallCaps w:val="0"/>
          <w:sz w:val="28"/>
          <w:szCs w:val="28"/>
        </w:rPr>
        <w:t>15</w:t>
      </w:r>
      <w:r>
        <w:rPr>
          <w:rStyle w:val="25"/>
          <w:rFonts w:ascii="Times New Roman" w:hAnsi="Times New Roman" w:cs="宋体"/>
          <w:smallCaps w:val="0"/>
          <w:sz w:val="28"/>
          <w:szCs w:val="28"/>
        </w:rPr>
        <w:fldChar w:fldCharType="end"/>
      </w:r>
      <w:r>
        <w:rPr>
          <w:rStyle w:val="25"/>
          <w:rFonts w:ascii="Times New Roman" w:hAnsi="Times New Roman" w:cs="宋体"/>
          <w:smallCaps w:val="0"/>
          <w:sz w:val="28"/>
          <w:szCs w:val="28"/>
        </w:rPr>
        <w:fldChar w:fldCharType="end"/>
      </w:r>
    </w:p>
    <w:p w14:paraId="6E14BA4C">
      <w:pPr>
        <w:pStyle w:val="13"/>
        <w:widowControl w:val="0"/>
        <w:tabs>
          <w:tab w:val="right" w:leader="dot" w:pos="8296"/>
        </w:tabs>
        <w:spacing w:before="0" w:after="0"/>
        <w:jc w:val="both"/>
        <w:rPr>
          <w:rStyle w:val="25"/>
          <w:rFonts w:ascii="Times New Roman" w:hAnsi="Times New Roman" w:cs="Times New Roman"/>
          <w:sz w:val="28"/>
          <w:szCs w:val="28"/>
        </w:rPr>
      </w:pPr>
      <w:r>
        <w:fldChar w:fldCharType="begin"/>
      </w:r>
      <w:r>
        <w:instrText xml:space="preserve"> HYPERLINK \l "_Toc200540480" </w:instrText>
      </w:r>
      <w:r>
        <w:fldChar w:fldCharType="separate"/>
      </w:r>
      <w:r>
        <w:rPr>
          <w:rStyle w:val="25"/>
          <w:rFonts w:ascii="Times New Roman" w:hAnsi="Times New Roman" w:cs="Times New Roman"/>
          <w:caps w:val="0"/>
          <w:kern w:val="2"/>
          <w:sz w:val="28"/>
          <w:szCs w:val="28"/>
        </w:rPr>
        <w:t>六、家庭退休与养老管理规划</w:t>
      </w:r>
      <w:r>
        <w:rPr>
          <w:rStyle w:val="25"/>
          <w:rFonts w:ascii="Times New Roman" w:hAnsi="Times New Roman" w:cs="Times New Roman"/>
          <w:b w:val="0"/>
          <w:bCs w:val="0"/>
          <w:caps w:val="0"/>
          <w:kern w:val="2"/>
          <w:sz w:val="28"/>
          <w:szCs w:val="28"/>
        </w:rPr>
        <w:tab/>
      </w:r>
      <w:r>
        <w:rPr>
          <w:rStyle w:val="25"/>
          <w:rFonts w:hint="eastAsia" w:ascii="Times New Roman" w:hAnsi="Times New Roman" w:cs="Times New Roman"/>
          <w:b w:val="0"/>
          <w:bCs w:val="0"/>
          <w:caps w:val="0"/>
          <w:kern w:val="2"/>
          <w:sz w:val="28"/>
          <w:szCs w:val="28"/>
        </w:rPr>
        <w:t>20</w:t>
      </w:r>
      <w:r>
        <w:rPr>
          <w:rStyle w:val="25"/>
          <w:rFonts w:hint="eastAsia" w:ascii="Times New Roman" w:hAnsi="Times New Roman" w:cs="Times New Roman"/>
          <w:b w:val="0"/>
          <w:bCs w:val="0"/>
          <w:caps w:val="0"/>
          <w:kern w:val="2"/>
          <w:sz w:val="28"/>
          <w:szCs w:val="28"/>
        </w:rPr>
        <w:fldChar w:fldCharType="end"/>
      </w:r>
    </w:p>
    <w:p w14:paraId="2C3BF5BD">
      <w:pPr>
        <w:pStyle w:val="16"/>
        <w:widowControl w:val="0"/>
        <w:tabs>
          <w:tab w:val="right" w:leader="dot" w:pos="8290"/>
        </w:tabs>
        <w:ind w:left="480" w:leftChars="200"/>
        <w:jc w:val="both"/>
        <w:rPr>
          <w:rStyle w:val="25"/>
          <w:rFonts w:ascii="Times New Roman" w:hAnsi="Times New Roman" w:cs="宋体"/>
          <w:smallCaps w:val="0"/>
          <w:sz w:val="28"/>
          <w:szCs w:val="28"/>
        </w:rPr>
      </w:pPr>
      <w:r>
        <w:fldChar w:fldCharType="begin"/>
      </w:r>
      <w:r>
        <w:instrText xml:space="preserve"> HYPERLINK \l "_Toc200540481" </w:instrText>
      </w:r>
      <w:r>
        <w:fldChar w:fldCharType="separate"/>
      </w:r>
      <w:r>
        <w:rPr>
          <w:rStyle w:val="25"/>
          <w:rFonts w:ascii="Times New Roman" w:hAnsi="Times New Roman" w:cs="宋体"/>
          <w:smallCaps w:val="0"/>
          <w:sz w:val="28"/>
          <w:szCs w:val="28"/>
        </w:rPr>
        <w:t>（一）养老规划目标</w:t>
      </w:r>
      <w:r>
        <w:rPr>
          <w:rStyle w:val="25"/>
          <w:rFonts w:ascii="Times New Roman" w:hAnsi="Times New Roman" w:cs="宋体"/>
          <w:smallCaps w:val="0"/>
          <w:sz w:val="28"/>
          <w:szCs w:val="28"/>
        </w:rPr>
        <w:tab/>
      </w:r>
      <w:r>
        <w:rPr>
          <w:rStyle w:val="25"/>
          <w:rFonts w:hint="eastAsia" w:ascii="Times New Roman" w:hAnsi="Times New Roman" w:cs="宋体"/>
          <w:smallCaps w:val="0"/>
          <w:sz w:val="28"/>
          <w:szCs w:val="28"/>
        </w:rPr>
        <w:t>20</w:t>
      </w:r>
      <w:r>
        <w:rPr>
          <w:rStyle w:val="25"/>
          <w:rFonts w:hint="eastAsia" w:ascii="Times New Roman" w:hAnsi="Times New Roman" w:cs="宋体"/>
          <w:smallCaps w:val="0"/>
          <w:sz w:val="28"/>
          <w:szCs w:val="28"/>
        </w:rPr>
        <w:fldChar w:fldCharType="end"/>
      </w:r>
    </w:p>
    <w:p w14:paraId="134F1E84">
      <w:pPr>
        <w:pStyle w:val="16"/>
        <w:widowControl w:val="0"/>
        <w:tabs>
          <w:tab w:val="right" w:leader="dot" w:pos="8290"/>
        </w:tabs>
        <w:ind w:left="480" w:leftChars="200"/>
        <w:jc w:val="both"/>
        <w:rPr>
          <w:rStyle w:val="25"/>
          <w:rFonts w:ascii="Times New Roman" w:hAnsi="Times New Roman" w:cs="宋体"/>
          <w:smallCaps w:val="0"/>
          <w:sz w:val="28"/>
          <w:szCs w:val="28"/>
        </w:rPr>
      </w:pPr>
      <w:r>
        <w:fldChar w:fldCharType="begin"/>
      </w:r>
      <w:r>
        <w:instrText xml:space="preserve"> HYPERLINK \l "_Toc200540482" </w:instrText>
      </w:r>
      <w:r>
        <w:fldChar w:fldCharType="separate"/>
      </w:r>
      <w:r>
        <w:rPr>
          <w:rStyle w:val="25"/>
          <w:rFonts w:ascii="Times New Roman" w:hAnsi="Times New Roman" w:cs="宋体"/>
          <w:smallCaps w:val="0"/>
          <w:sz w:val="28"/>
          <w:szCs w:val="28"/>
        </w:rPr>
        <w:t>（二）退休后家庭支出测算</w:t>
      </w:r>
      <w:r>
        <w:rPr>
          <w:rStyle w:val="25"/>
          <w:rFonts w:ascii="Times New Roman" w:hAnsi="Times New Roman" w:cs="宋体"/>
          <w:smallCaps w:val="0"/>
          <w:sz w:val="28"/>
          <w:szCs w:val="28"/>
        </w:rPr>
        <w:tab/>
      </w:r>
      <w:r>
        <w:rPr>
          <w:rStyle w:val="25"/>
          <w:rFonts w:hint="eastAsia" w:ascii="Times New Roman" w:hAnsi="Times New Roman" w:cs="宋体"/>
          <w:smallCaps w:val="0"/>
          <w:sz w:val="28"/>
          <w:szCs w:val="28"/>
        </w:rPr>
        <w:t>21</w:t>
      </w:r>
      <w:r>
        <w:rPr>
          <w:rStyle w:val="25"/>
          <w:rFonts w:hint="eastAsia" w:ascii="Times New Roman" w:hAnsi="Times New Roman" w:cs="宋体"/>
          <w:smallCaps w:val="0"/>
          <w:sz w:val="28"/>
          <w:szCs w:val="28"/>
        </w:rPr>
        <w:fldChar w:fldCharType="end"/>
      </w:r>
    </w:p>
    <w:p w14:paraId="019EB267">
      <w:pPr>
        <w:pStyle w:val="16"/>
        <w:widowControl w:val="0"/>
        <w:tabs>
          <w:tab w:val="right" w:leader="dot" w:pos="8290"/>
        </w:tabs>
        <w:ind w:left="480" w:leftChars="200"/>
        <w:jc w:val="both"/>
        <w:rPr>
          <w:rStyle w:val="25"/>
          <w:rFonts w:ascii="Times New Roman" w:hAnsi="Times New Roman" w:cs="宋体"/>
          <w:smallCaps w:val="0"/>
          <w:sz w:val="28"/>
          <w:szCs w:val="28"/>
        </w:rPr>
      </w:pPr>
      <w:r>
        <w:fldChar w:fldCharType="begin"/>
      </w:r>
      <w:r>
        <w:instrText xml:space="preserve"> HYPERLINK \l "_Toc200540486" </w:instrText>
      </w:r>
      <w:r>
        <w:fldChar w:fldCharType="separate"/>
      </w:r>
      <w:r>
        <w:rPr>
          <w:rStyle w:val="25"/>
          <w:rFonts w:ascii="Times New Roman" w:hAnsi="Times New Roman" w:cs="宋体"/>
          <w:smallCaps w:val="0"/>
          <w:sz w:val="28"/>
          <w:szCs w:val="28"/>
        </w:rPr>
        <w:t>（三）既得养老金测算</w:t>
      </w:r>
      <w:r>
        <w:rPr>
          <w:rStyle w:val="25"/>
          <w:rFonts w:ascii="Times New Roman" w:hAnsi="Times New Roman" w:cs="宋体"/>
          <w:smallCaps w:val="0"/>
          <w:sz w:val="28"/>
          <w:szCs w:val="28"/>
        </w:rPr>
        <w:tab/>
      </w:r>
      <w:r>
        <w:rPr>
          <w:rStyle w:val="25"/>
          <w:rFonts w:hint="eastAsia" w:ascii="Times New Roman" w:hAnsi="Times New Roman" w:cs="宋体"/>
          <w:smallCaps w:val="0"/>
          <w:sz w:val="28"/>
          <w:szCs w:val="28"/>
        </w:rPr>
        <w:t>21</w:t>
      </w:r>
      <w:r>
        <w:rPr>
          <w:rStyle w:val="25"/>
          <w:rFonts w:hint="eastAsia" w:ascii="Times New Roman" w:hAnsi="Times New Roman" w:cs="宋体"/>
          <w:smallCaps w:val="0"/>
          <w:sz w:val="28"/>
          <w:szCs w:val="28"/>
        </w:rPr>
        <w:fldChar w:fldCharType="end"/>
      </w:r>
    </w:p>
    <w:p w14:paraId="15321D0A">
      <w:pPr>
        <w:pStyle w:val="16"/>
        <w:widowControl w:val="0"/>
        <w:tabs>
          <w:tab w:val="right" w:leader="dot" w:pos="8290"/>
        </w:tabs>
        <w:ind w:left="480" w:leftChars="200"/>
        <w:jc w:val="both"/>
        <w:rPr>
          <w:rStyle w:val="25"/>
          <w:rFonts w:ascii="Times New Roman" w:hAnsi="Times New Roman" w:cs="宋体"/>
          <w:smallCaps w:val="0"/>
          <w:sz w:val="28"/>
          <w:szCs w:val="28"/>
        </w:rPr>
      </w:pPr>
      <w:r>
        <w:fldChar w:fldCharType="begin"/>
      </w:r>
      <w:r>
        <w:instrText xml:space="preserve"> HYPERLINK \l "_Toc200540492" </w:instrText>
      </w:r>
      <w:r>
        <w:fldChar w:fldCharType="separate"/>
      </w:r>
      <w:r>
        <w:rPr>
          <w:rStyle w:val="25"/>
          <w:rFonts w:ascii="Times New Roman" w:hAnsi="Times New Roman" w:cs="宋体"/>
          <w:smallCaps w:val="0"/>
          <w:sz w:val="28"/>
          <w:szCs w:val="28"/>
        </w:rPr>
        <w:t>（四）养老金缺口测算</w:t>
      </w:r>
      <w:r>
        <w:rPr>
          <w:rStyle w:val="25"/>
          <w:rFonts w:ascii="Times New Roman" w:hAnsi="Times New Roman" w:cs="宋体"/>
          <w:smallCaps w:val="0"/>
          <w:sz w:val="28"/>
          <w:szCs w:val="28"/>
        </w:rPr>
        <w:tab/>
      </w:r>
      <w:r>
        <w:rPr>
          <w:rStyle w:val="25"/>
          <w:rFonts w:ascii="Times New Roman" w:hAnsi="Times New Roman" w:cs="宋体"/>
          <w:smallCaps w:val="0"/>
          <w:sz w:val="28"/>
          <w:szCs w:val="28"/>
        </w:rPr>
        <w:fldChar w:fldCharType="begin"/>
      </w:r>
      <w:r>
        <w:rPr>
          <w:rStyle w:val="25"/>
          <w:rFonts w:ascii="Times New Roman" w:hAnsi="Times New Roman" w:cs="宋体"/>
          <w:smallCaps w:val="0"/>
          <w:sz w:val="28"/>
          <w:szCs w:val="28"/>
        </w:rPr>
        <w:instrText xml:space="preserve"> PAGEREF _Toc200540492 \h </w:instrText>
      </w:r>
      <w:r>
        <w:rPr>
          <w:rStyle w:val="25"/>
          <w:rFonts w:ascii="Times New Roman" w:hAnsi="Times New Roman" w:cs="宋体"/>
          <w:smallCaps w:val="0"/>
          <w:sz w:val="28"/>
          <w:szCs w:val="28"/>
        </w:rPr>
        <w:fldChar w:fldCharType="separate"/>
      </w:r>
      <w:r>
        <w:rPr>
          <w:rStyle w:val="25"/>
          <w:rFonts w:ascii="Times New Roman" w:hAnsi="Times New Roman" w:cs="宋体"/>
          <w:smallCaps w:val="0"/>
          <w:sz w:val="28"/>
          <w:szCs w:val="28"/>
        </w:rPr>
        <w:t>18</w:t>
      </w:r>
      <w:r>
        <w:rPr>
          <w:rStyle w:val="25"/>
          <w:rFonts w:ascii="Times New Roman" w:hAnsi="Times New Roman" w:cs="宋体"/>
          <w:smallCaps w:val="0"/>
          <w:sz w:val="28"/>
          <w:szCs w:val="28"/>
        </w:rPr>
        <w:fldChar w:fldCharType="end"/>
      </w:r>
      <w:r>
        <w:rPr>
          <w:rStyle w:val="25"/>
          <w:rFonts w:ascii="Times New Roman" w:hAnsi="Times New Roman" w:cs="宋体"/>
          <w:smallCaps w:val="0"/>
          <w:sz w:val="28"/>
          <w:szCs w:val="28"/>
        </w:rPr>
        <w:fldChar w:fldCharType="end"/>
      </w:r>
    </w:p>
    <w:p w14:paraId="5595416A">
      <w:pPr>
        <w:pStyle w:val="13"/>
        <w:widowControl w:val="0"/>
        <w:tabs>
          <w:tab w:val="right" w:leader="dot" w:pos="8296"/>
        </w:tabs>
        <w:spacing w:before="0" w:after="0"/>
        <w:jc w:val="both"/>
        <w:rPr>
          <w:rStyle w:val="25"/>
          <w:rFonts w:ascii="Times New Roman" w:hAnsi="Times New Roman" w:cs="Times New Roman"/>
          <w:sz w:val="28"/>
          <w:szCs w:val="28"/>
        </w:rPr>
      </w:pPr>
      <w:r>
        <w:fldChar w:fldCharType="begin"/>
      </w:r>
      <w:r>
        <w:instrText xml:space="preserve"> HYPERLINK \l "_Toc200540494" </w:instrText>
      </w:r>
      <w:r>
        <w:fldChar w:fldCharType="separate"/>
      </w:r>
      <w:r>
        <w:rPr>
          <w:rStyle w:val="25"/>
          <w:rFonts w:ascii="Times New Roman" w:hAnsi="Times New Roman" w:cs="Times New Roman"/>
          <w:caps w:val="0"/>
          <w:kern w:val="2"/>
          <w:sz w:val="28"/>
          <w:szCs w:val="28"/>
        </w:rPr>
        <w:t>七、家庭财富保全与传承</w:t>
      </w:r>
      <w:r>
        <w:rPr>
          <w:rStyle w:val="25"/>
          <w:rFonts w:ascii="Times New Roman" w:hAnsi="Times New Roman" w:cs="Times New Roman"/>
          <w:b w:val="0"/>
          <w:bCs w:val="0"/>
          <w:caps w:val="0"/>
          <w:kern w:val="2"/>
          <w:sz w:val="28"/>
          <w:szCs w:val="28"/>
        </w:rPr>
        <w:tab/>
      </w:r>
      <w:r>
        <w:rPr>
          <w:rStyle w:val="25"/>
          <w:rFonts w:ascii="Times New Roman" w:hAnsi="Times New Roman" w:cs="Times New Roman"/>
          <w:b w:val="0"/>
          <w:bCs w:val="0"/>
          <w:caps w:val="0"/>
          <w:kern w:val="2"/>
          <w:sz w:val="28"/>
          <w:szCs w:val="28"/>
        </w:rPr>
        <w:fldChar w:fldCharType="begin"/>
      </w:r>
      <w:r>
        <w:rPr>
          <w:rStyle w:val="25"/>
          <w:rFonts w:ascii="Times New Roman" w:hAnsi="Times New Roman" w:cs="Times New Roman"/>
          <w:b w:val="0"/>
          <w:bCs w:val="0"/>
          <w:caps w:val="0"/>
          <w:kern w:val="2"/>
          <w:sz w:val="28"/>
          <w:szCs w:val="28"/>
        </w:rPr>
        <w:instrText xml:space="preserve"> PAGEREF _Toc200540494 \h </w:instrText>
      </w:r>
      <w:r>
        <w:rPr>
          <w:rStyle w:val="25"/>
          <w:rFonts w:ascii="Times New Roman" w:hAnsi="Times New Roman" w:cs="Times New Roman"/>
          <w:b w:val="0"/>
          <w:bCs w:val="0"/>
          <w:caps w:val="0"/>
          <w:kern w:val="2"/>
          <w:sz w:val="28"/>
          <w:szCs w:val="28"/>
        </w:rPr>
        <w:fldChar w:fldCharType="separate"/>
      </w:r>
      <w:r>
        <w:rPr>
          <w:rStyle w:val="25"/>
          <w:rFonts w:ascii="Times New Roman" w:hAnsi="Times New Roman" w:cs="Times New Roman"/>
          <w:b w:val="0"/>
          <w:bCs w:val="0"/>
          <w:caps w:val="0"/>
          <w:kern w:val="2"/>
          <w:sz w:val="28"/>
          <w:szCs w:val="28"/>
        </w:rPr>
        <w:t>19</w:t>
      </w:r>
      <w:r>
        <w:rPr>
          <w:rStyle w:val="25"/>
          <w:rFonts w:ascii="Times New Roman" w:hAnsi="Times New Roman" w:cs="Times New Roman"/>
          <w:b w:val="0"/>
          <w:bCs w:val="0"/>
          <w:caps w:val="0"/>
          <w:kern w:val="2"/>
          <w:sz w:val="28"/>
          <w:szCs w:val="28"/>
        </w:rPr>
        <w:fldChar w:fldCharType="end"/>
      </w:r>
      <w:r>
        <w:rPr>
          <w:rStyle w:val="25"/>
          <w:rFonts w:ascii="Times New Roman" w:hAnsi="Times New Roman" w:cs="Times New Roman"/>
          <w:b w:val="0"/>
          <w:bCs w:val="0"/>
          <w:caps w:val="0"/>
          <w:kern w:val="2"/>
          <w:sz w:val="28"/>
          <w:szCs w:val="28"/>
        </w:rPr>
        <w:fldChar w:fldCharType="end"/>
      </w:r>
    </w:p>
    <w:p w14:paraId="59FB699B">
      <w:pPr>
        <w:pStyle w:val="16"/>
        <w:widowControl w:val="0"/>
        <w:tabs>
          <w:tab w:val="right" w:leader="dot" w:pos="8290"/>
        </w:tabs>
        <w:ind w:left="480" w:leftChars="200"/>
        <w:jc w:val="both"/>
        <w:rPr>
          <w:rStyle w:val="25"/>
          <w:rFonts w:ascii="Times New Roman" w:hAnsi="Times New Roman" w:cs="宋体"/>
          <w:smallCaps w:val="0"/>
          <w:sz w:val="28"/>
          <w:szCs w:val="28"/>
        </w:rPr>
      </w:pPr>
      <w:r>
        <w:fldChar w:fldCharType="begin"/>
      </w:r>
      <w:r>
        <w:instrText xml:space="preserve"> HYPERLINK \l "_Toc200540495" </w:instrText>
      </w:r>
      <w:r>
        <w:fldChar w:fldCharType="separate"/>
      </w:r>
      <w:r>
        <w:rPr>
          <w:rStyle w:val="25"/>
          <w:rFonts w:ascii="Times New Roman" w:hAnsi="Times New Roman" w:cs="宋体"/>
          <w:smallCaps w:val="0"/>
          <w:sz w:val="28"/>
          <w:szCs w:val="28"/>
        </w:rPr>
        <w:t>（一）财富保全措施</w:t>
      </w:r>
      <w:r>
        <w:rPr>
          <w:rStyle w:val="25"/>
          <w:rFonts w:ascii="Times New Roman" w:hAnsi="Times New Roman" w:cs="宋体"/>
          <w:smallCaps w:val="0"/>
          <w:sz w:val="28"/>
          <w:szCs w:val="28"/>
        </w:rPr>
        <w:tab/>
      </w:r>
      <w:r>
        <w:rPr>
          <w:rStyle w:val="25"/>
          <w:rFonts w:ascii="Times New Roman" w:hAnsi="Times New Roman" w:cs="宋体"/>
          <w:smallCaps w:val="0"/>
          <w:sz w:val="28"/>
          <w:szCs w:val="28"/>
        </w:rPr>
        <w:fldChar w:fldCharType="begin"/>
      </w:r>
      <w:r>
        <w:rPr>
          <w:rStyle w:val="25"/>
          <w:rFonts w:ascii="Times New Roman" w:hAnsi="Times New Roman" w:cs="宋体"/>
          <w:smallCaps w:val="0"/>
          <w:sz w:val="28"/>
          <w:szCs w:val="28"/>
        </w:rPr>
        <w:instrText xml:space="preserve"> PAGEREF _Toc200540495 \h </w:instrText>
      </w:r>
      <w:r>
        <w:rPr>
          <w:rStyle w:val="25"/>
          <w:rFonts w:ascii="Times New Roman" w:hAnsi="Times New Roman" w:cs="宋体"/>
          <w:smallCaps w:val="0"/>
          <w:sz w:val="28"/>
          <w:szCs w:val="28"/>
        </w:rPr>
        <w:fldChar w:fldCharType="separate"/>
      </w:r>
      <w:r>
        <w:rPr>
          <w:rStyle w:val="25"/>
          <w:rFonts w:ascii="Times New Roman" w:hAnsi="Times New Roman" w:cs="宋体"/>
          <w:smallCaps w:val="0"/>
          <w:sz w:val="28"/>
          <w:szCs w:val="28"/>
        </w:rPr>
        <w:t>19</w:t>
      </w:r>
      <w:r>
        <w:rPr>
          <w:rStyle w:val="25"/>
          <w:rFonts w:ascii="Times New Roman" w:hAnsi="Times New Roman" w:cs="宋体"/>
          <w:smallCaps w:val="0"/>
          <w:sz w:val="28"/>
          <w:szCs w:val="28"/>
        </w:rPr>
        <w:fldChar w:fldCharType="end"/>
      </w:r>
      <w:r>
        <w:rPr>
          <w:rStyle w:val="25"/>
          <w:rFonts w:ascii="Times New Roman" w:hAnsi="Times New Roman" w:cs="宋体"/>
          <w:smallCaps w:val="0"/>
          <w:sz w:val="28"/>
          <w:szCs w:val="28"/>
        </w:rPr>
        <w:fldChar w:fldCharType="end"/>
      </w:r>
    </w:p>
    <w:p w14:paraId="1D0F40F1">
      <w:pPr>
        <w:pStyle w:val="16"/>
        <w:widowControl w:val="0"/>
        <w:tabs>
          <w:tab w:val="right" w:leader="dot" w:pos="8290"/>
        </w:tabs>
        <w:ind w:left="480" w:leftChars="200"/>
        <w:jc w:val="both"/>
        <w:rPr>
          <w:rStyle w:val="25"/>
          <w:rFonts w:ascii="Times New Roman" w:hAnsi="Times New Roman" w:cs="宋体"/>
          <w:sz w:val="28"/>
          <w:szCs w:val="28"/>
        </w:rPr>
      </w:pPr>
      <w:r>
        <w:fldChar w:fldCharType="begin"/>
      </w:r>
      <w:r>
        <w:instrText xml:space="preserve"> HYPERLINK \l "_Toc200540496" </w:instrText>
      </w:r>
      <w:r>
        <w:fldChar w:fldCharType="separate"/>
      </w:r>
      <w:r>
        <w:rPr>
          <w:rStyle w:val="25"/>
          <w:rFonts w:ascii="Times New Roman" w:hAnsi="Times New Roman" w:cs="宋体"/>
          <w:smallCaps w:val="0"/>
          <w:sz w:val="28"/>
          <w:szCs w:val="28"/>
        </w:rPr>
        <w:t>（二）家庭财富传承策略</w:t>
      </w:r>
      <w:r>
        <w:rPr>
          <w:rStyle w:val="25"/>
          <w:rFonts w:ascii="Times New Roman" w:hAnsi="Times New Roman" w:cs="宋体"/>
          <w:smallCaps w:val="0"/>
          <w:sz w:val="28"/>
          <w:szCs w:val="28"/>
        </w:rPr>
        <w:tab/>
      </w:r>
      <w:r>
        <w:rPr>
          <w:rStyle w:val="25"/>
          <w:rFonts w:ascii="Times New Roman" w:hAnsi="Times New Roman" w:cs="宋体"/>
          <w:smallCaps w:val="0"/>
          <w:sz w:val="28"/>
          <w:szCs w:val="28"/>
        </w:rPr>
        <w:fldChar w:fldCharType="begin"/>
      </w:r>
      <w:r>
        <w:rPr>
          <w:rStyle w:val="25"/>
          <w:rFonts w:ascii="Times New Roman" w:hAnsi="Times New Roman" w:cs="宋体"/>
          <w:smallCaps w:val="0"/>
          <w:sz w:val="28"/>
          <w:szCs w:val="28"/>
        </w:rPr>
        <w:instrText xml:space="preserve"> PAGEREF _Toc200540496 \h </w:instrText>
      </w:r>
      <w:r>
        <w:rPr>
          <w:rStyle w:val="25"/>
          <w:rFonts w:ascii="Times New Roman" w:hAnsi="Times New Roman" w:cs="宋体"/>
          <w:smallCaps w:val="0"/>
          <w:sz w:val="28"/>
          <w:szCs w:val="28"/>
        </w:rPr>
        <w:fldChar w:fldCharType="separate"/>
      </w:r>
      <w:r>
        <w:rPr>
          <w:rStyle w:val="25"/>
          <w:rFonts w:ascii="Times New Roman" w:hAnsi="Times New Roman" w:cs="宋体"/>
          <w:smallCaps w:val="0"/>
          <w:sz w:val="28"/>
          <w:szCs w:val="28"/>
        </w:rPr>
        <w:t>19</w:t>
      </w:r>
      <w:r>
        <w:rPr>
          <w:rStyle w:val="25"/>
          <w:rFonts w:ascii="Times New Roman" w:hAnsi="Times New Roman" w:cs="宋体"/>
          <w:smallCaps w:val="0"/>
          <w:sz w:val="28"/>
          <w:szCs w:val="28"/>
        </w:rPr>
        <w:fldChar w:fldCharType="end"/>
      </w:r>
      <w:r>
        <w:rPr>
          <w:rStyle w:val="25"/>
          <w:rFonts w:ascii="Times New Roman" w:hAnsi="Times New Roman" w:cs="宋体"/>
          <w:smallCaps w:val="0"/>
          <w:sz w:val="28"/>
          <w:szCs w:val="28"/>
        </w:rPr>
        <w:fldChar w:fldCharType="end"/>
      </w:r>
    </w:p>
    <w:p w14:paraId="51C1B0D9">
      <w:r>
        <w:rPr>
          <w:b/>
          <w:bCs/>
        </w:rPr>
        <w:fldChar w:fldCharType="end"/>
      </w:r>
    </w:p>
    <w:p w14:paraId="580BA4EB">
      <w:pPr>
        <w:rPr>
          <w:rFonts w:ascii="黑体" w:hAnsi="黑体" w:eastAsia="黑体"/>
          <w:b/>
          <w:bCs/>
          <w:sz w:val="36"/>
          <w:szCs w:val="36"/>
        </w:rPr>
      </w:pPr>
      <w:r>
        <w:rPr>
          <w:rFonts w:ascii="黑体" w:hAnsi="黑体" w:eastAsia="黑体"/>
          <w:b/>
          <w:bCs/>
          <w:sz w:val="36"/>
          <w:szCs w:val="36"/>
        </w:rPr>
        <w:br w:type="page"/>
      </w:r>
    </w:p>
    <w:p w14:paraId="31BE56FD">
      <w:pPr>
        <w:snapToGrid w:val="0"/>
        <w:jc w:val="center"/>
        <w:rPr>
          <w:rFonts w:ascii="黑体" w:hAnsi="黑体" w:eastAsia="黑体"/>
          <w:b/>
          <w:bCs/>
          <w:sz w:val="36"/>
          <w:szCs w:val="36"/>
        </w:rPr>
        <w:sectPr>
          <w:footerReference r:id="rId3" w:type="default"/>
          <w:footerReference r:id="rId4" w:type="even"/>
          <w:pgSz w:w="11906" w:h="16838"/>
          <w:pgMar w:top="1440" w:right="1800" w:bottom="1440" w:left="1800" w:header="851" w:footer="992" w:gutter="0"/>
          <w:cols w:space="425" w:num="1"/>
          <w:docGrid w:type="lines" w:linePitch="312" w:charSpace="0"/>
        </w:sectPr>
      </w:pPr>
    </w:p>
    <w:p w14:paraId="01063F9E">
      <w:pPr>
        <w:snapToGrid w:val="0"/>
        <w:jc w:val="center"/>
        <w:rPr>
          <w:rFonts w:ascii="黑体" w:hAnsi="黑体" w:eastAsia="黑体"/>
          <w:b/>
          <w:bCs/>
          <w:sz w:val="36"/>
          <w:szCs w:val="36"/>
        </w:rPr>
      </w:pPr>
    </w:p>
    <w:p w14:paraId="3970C6A4">
      <w:pPr>
        <w:snapToGrid w:val="0"/>
        <w:jc w:val="center"/>
        <w:rPr>
          <w:rFonts w:ascii="黑体" w:hAnsi="黑体" w:eastAsia="黑体"/>
          <w:bCs/>
          <w:color w:val="00B0F0"/>
          <w:sz w:val="36"/>
          <w:szCs w:val="36"/>
        </w:rPr>
      </w:pPr>
      <w:r>
        <w:rPr>
          <w:rFonts w:hint="eastAsia" w:ascii="黑体" w:hAnsi="黑体" w:eastAsia="黑体"/>
          <w:b/>
          <w:bCs/>
          <w:sz w:val="36"/>
          <w:szCs w:val="36"/>
        </w:rPr>
        <w:t>家庭财富管理规划</w:t>
      </w:r>
    </w:p>
    <w:p w14:paraId="0041C4DD">
      <w:pPr>
        <w:pStyle w:val="2"/>
        <w:spacing w:before="156" w:beforeLines="50" w:after="156" w:afterLines="50" w:line="360" w:lineRule="auto"/>
        <w:jc w:val="center"/>
        <w:rPr>
          <w:rFonts w:ascii="Times New Roman" w:hAnsi="Times New Roman"/>
          <w:sz w:val="30"/>
          <w:szCs w:val="30"/>
        </w:rPr>
      </w:pPr>
      <w:bookmarkStart w:id="0" w:name="_Toc200540385"/>
      <w:bookmarkStart w:id="1" w:name="_Toc200540441"/>
      <w:r>
        <w:rPr>
          <w:rFonts w:hint="eastAsia" w:ascii="Times New Roman" w:hAnsi="Times New Roman"/>
          <w:sz w:val="30"/>
          <w:szCs w:val="30"/>
        </w:rPr>
        <w:t>一、案例家庭基本情况</w:t>
      </w:r>
      <w:bookmarkEnd w:id="0"/>
      <w:bookmarkEnd w:id="1"/>
    </w:p>
    <w:p w14:paraId="25557B88">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imes New Roman" w:hAnsi="Times New Roman" w:eastAsia="宋体" w:cs="宋体"/>
          <w:sz w:val="24"/>
          <w:szCs w:val="24"/>
          <w:lang w:val="en-US" w:eastAsia="zh-CN" w:bidi="ar-SA"/>
        </w:rPr>
      </w:pPr>
      <w:bookmarkStart w:id="2" w:name="_Toc200540386"/>
      <w:bookmarkStart w:id="3" w:name="_Toc200540442"/>
      <w:r>
        <w:rPr>
          <w:rFonts w:hint="eastAsia" w:ascii="Times New Roman" w:hAnsi="Times New Roman" w:cs="宋体"/>
          <w:sz w:val="24"/>
          <w:szCs w:val="24"/>
          <w:lang w:val="en-US" w:eastAsia="zh-CN" w:bidi="ar-SA"/>
        </w:rPr>
        <w:t>刘</w:t>
      </w:r>
      <w:r>
        <w:rPr>
          <w:rFonts w:hint="eastAsia" w:ascii="Times New Roman" w:hAnsi="Times New Roman" w:eastAsia="宋体" w:cs="宋体"/>
          <w:sz w:val="24"/>
          <w:szCs w:val="24"/>
          <w:lang w:val="en-US" w:eastAsia="zh-CN" w:bidi="ar-SA"/>
        </w:rPr>
        <w:t>先生，一位42岁的</w:t>
      </w:r>
      <w:r>
        <w:rPr>
          <w:rFonts w:hint="eastAsia" w:ascii="Times New Roman" w:hAnsi="Times New Roman" w:cs="宋体"/>
          <w:sz w:val="24"/>
          <w:szCs w:val="24"/>
          <w:lang w:val="en-US" w:eastAsia="zh-CN" w:bidi="ar-SA"/>
        </w:rPr>
        <w:t>国有</w:t>
      </w:r>
      <w:r>
        <w:rPr>
          <w:rFonts w:hint="eastAsia" w:ascii="Times New Roman" w:hAnsi="Times New Roman" w:eastAsia="宋体" w:cs="宋体"/>
          <w:sz w:val="24"/>
          <w:szCs w:val="24"/>
          <w:lang w:val="en-US" w:eastAsia="zh-CN" w:bidi="ar-SA"/>
        </w:rPr>
        <w:t>企业总</w:t>
      </w:r>
      <w:r>
        <w:rPr>
          <w:rFonts w:hint="eastAsia" w:ascii="Times New Roman" w:hAnsi="Times New Roman" w:cs="宋体"/>
          <w:sz w:val="24"/>
          <w:szCs w:val="24"/>
          <w:lang w:val="en-US" w:eastAsia="zh-CN" w:bidi="ar-SA"/>
        </w:rPr>
        <w:t>经理</w:t>
      </w:r>
      <w:r>
        <w:rPr>
          <w:rFonts w:hint="eastAsia" w:ascii="Times New Roman" w:hAnsi="Times New Roman" w:eastAsia="宋体" w:cs="宋体"/>
          <w:sz w:val="24"/>
          <w:szCs w:val="24"/>
          <w:lang w:val="en-US" w:eastAsia="zh-CN" w:bidi="ar-SA"/>
        </w:rPr>
        <w:t>，在广州享有稳定的职业生涯和持续增长的收入，其税后月薪约为</w:t>
      </w:r>
      <w:r>
        <w:rPr>
          <w:rFonts w:hint="eastAsia" w:ascii="Times New Roman" w:hAnsi="Times New Roman" w:cs="宋体"/>
          <w:sz w:val="24"/>
          <w:szCs w:val="24"/>
          <w:lang w:val="en-US" w:eastAsia="zh-CN" w:bidi="ar-SA"/>
        </w:rPr>
        <w:t>5</w:t>
      </w:r>
      <w:r>
        <w:rPr>
          <w:rFonts w:hint="eastAsia" w:ascii="Times New Roman" w:hAnsi="Times New Roman" w:eastAsia="宋体" w:cs="宋体"/>
          <w:sz w:val="24"/>
          <w:szCs w:val="24"/>
          <w:lang w:val="en-US" w:eastAsia="zh-CN" w:bidi="ar-SA"/>
        </w:rPr>
        <w:t>万元，并有约1</w:t>
      </w:r>
      <w:r>
        <w:rPr>
          <w:rFonts w:hint="eastAsia" w:ascii="Times New Roman" w:hAnsi="Times New Roman" w:cs="宋体"/>
          <w:sz w:val="24"/>
          <w:szCs w:val="24"/>
          <w:lang w:val="en-US" w:eastAsia="zh-CN" w:bidi="ar-SA"/>
        </w:rPr>
        <w:t>0</w:t>
      </w:r>
      <w:r>
        <w:rPr>
          <w:rFonts w:hint="eastAsia" w:ascii="Times New Roman" w:hAnsi="Times New Roman" w:eastAsia="宋体" w:cs="宋体"/>
          <w:sz w:val="24"/>
          <w:szCs w:val="24"/>
          <w:lang w:val="en-US" w:eastAsia="zh-CN" w:bidi="ar-SA"/>
        </w:rPr>
        <w:t>万元的年度绩效奖金。他的妻子</w:t>
      </w:r>
      <w:r>
        <w:rPr>
          <w:rFonts w:hint="eastAsia" w:ascii="Times New Roman" w:hAnsi="Times New Roman" w:cs="宋体"/>
          <w:sz w:val="24"/>
          <w:szCs w:val="24"/>
          <w:lang w:val="en-US" w:eastAsia="zh-CN" w:bidi="ar-SA"/>
        </w:rPr>
        <w:t>林</w:t>
      </w:r>
      <w:r>
        <w:rPr>
          <w:rFonts w:hint="eastAsia" w:ascii="Times New Roman" w:hAnsi="Times New Roman" w:eastAsia="宋体" w:cs="宋体"/>
          <w:sz w:val="24"/>
          <w:szCs w:val="24"/>
          <w:lang w:val="en-US" w:eastAsia="zh-CN" w:bidi="ar-SA"/>
        </w:rPr>
        <w:t>女士，3</w:t>
      </w:r>
      <w:r>
        <w:rPr>
          <w:rFonts w:hint="eastAsia" w:ascii="Times New Roman" w:hAnsi="Times New Roman" w:cs="宋体"/>
          <w:sz w:val="24"/>
          <w:szCs w:val="24"/>
          <w:lang w:val="en-US" w:eastAsia="zh-CN" w:bidi="ar-SA"/>
        </w:rPr>
        <w:t>8</w:t>
      </w:r>
      <w:r>
        <w:rPr>
          <w:rFonts w:hint="eastAsia" w:ascii="Times New Roman" w:hAnsi="Times New Roman" w:eastAsia="宋体" w:cs="宋体"/>
          <w:sz w:val="24"/>
          <w:szCs w:val="24"/>
          <w:lang w:val="en-US" w:eastAsia="zh-CN" w:bidi="ar-SA"/>
        </w:rPr>
        <w:t>岁，作为</w:t>
      </w:r>
      <w:r>
        <w:rPr>
          <w:rFonts w:hint="eastAsia" w:ascii="Times New Roman" w:hAnsi="Times New Roman" w:cs="宋体"/>
          <w:sz w:val="24"/>
          <w:szCs w:val="24"/>
          <w:lang w:val="en-US" w:eastAsia="zh-CN" w:bidi="ar-SA"/>
        </w:rPr>
        <w:t>公立</w:t>
      </w:r>
      <w:r>
        <w:rPr>
          <w:rFonts w:hint="eastAsia" w:ascii="Times New Roman" w:hAnsi="Times New Roman" w:eastAsia="宋体" w:cs="宋体"/>
          <w:sz w:val="24"/>
          <w:szCs w:val="24"/>
          <w:lang w:val="en-US" w:eastAsia="zh-CN" w:bidi="ar-SA"/>
        </w:rPr>
        <w:t>小学的语文教师，月收入约1万元，年底亦有</w:t>
      </w:r>
      <w:r>
        <w:rPr>
          <w:rFonts w:hint="eastAsia" w:ascii="Times New Roman" w:hAnsi="Times New Roman" w:cs="宋体"/>
          <w:sz w:val="24"/>
          <w:szCs w:val="24"/>
          <w:lang w:val="en-US" w:eastAsia="zh-CN" w:bidi="ar-SA"/>
        </w:rPr>
        <w:t>1.5</w:t>
      </w:r>
      <w:r>
        <w:rPr>
          <w:rFonts w:hint="eastAsia" w:ascii="Times New Roman" w:hAnsi="Times New Roman" w:eastAsia="宋体" w:cs="宋体"/>
          <w:sz w:val="24"/>
          <w:szCs w:val="24"/>
          <w:lang w:val="en-US" w:eastAsia="zh-CN" w:bidi="ar-SA"/>
        </w:rPr>
        <w:t>万元的额外奖金。他们的家庭核心是一位</w:t>
      </w:r>
      <w:r>
        <w:rPr>
          <w:rFonts w:hint="eastAsia" w:ascii="Times New Roman" w:hAnsi="Times New Roman" w:cs="宋体"/>
          <w:sz w:val="24"/>
          <w:szCs w:val="24"/>
          <w:lang w:val="en-US" w:eastAsia="zh-CN" w:bidi="ar-SA"/>
        </w:rPr>
        <w:t>9</w:t>
      </w:r>
      <w:r>
        <w:rPr>
          <w:rFonts w:hint="eastAsia" w:ascii="Times New Roman" w:hAnsi="Times New Roman" w:eastAsia="宋体" w:cs="宋体"/>
          <w:sz w:val="24"/>
          <w:szCs w:val="24"/>
          <w:lang w:val="en-US" w:eastAsia="zh-CN" w:bidi="ar-SA"/>
        </w:rPr>
        <w:t>岁的</w:t>
      </w:r>
      <w:r>
        <w:rPr>
          <w:rFonts w:hint="eastAsia" w:ascii="Times New Roman" w:hAnsi="Times New Roman" w:cs="宋体"/>
          <w:sz w:val="24"/>
          <w:szCs w:val="24"/>
          <w:lang w:val="en-US" w:eastAsia="zh-CN" w:bidi="ar-SA"/>
        </w:rPr>
        <w:t>儿子</w:t>
      </w:r>
      <w:r>
        <w:rPr>
          <w:rFonts w:hint="eastAsia" w:ascii="Times New Roman" w:hAnsi="Times New Roman" w:eastAsia="宋体" w:cs="宋体"/>
          <w:sz w:val="24"/>
          <w:szCs w:val="24"/>
          <w:lang w:val="en-US" w:eastAsia="zh-CN" w:bidi="ar-SA"/>
        </w:rPr>
        <w:t>，</w:t>
      </w:r>
      <w:r>
        <w:rPr>
          <w:rFonts w:hint="eastAsia" w:ascii="Times New Roman" w:hAnsi="Times New Roman" w:cs="宋体"/>
          <w:sz w:val="24"/>
          <w:szCs w:val="24"/>
          <w:lang w:val="en-US" w:eastAsia="zh-CN" w:bidi="ar-SA"/>
        </w:rPr>
        <w:t xml:space="preserve"> </w:t>
      </w:r>
      <w:r>
        <w:rPr>
          <w:rFonts w:hint="eastAsia" w:ascii="Times New Roman" w:hAnsi="Times New Roman" w:eastAsia="宋体" w:cs="宋体"/>
          <w:sz w:val="24"/>
          <w:szCs w:val="24"/>
          <w:lang w:val="en-US" w:eastAsia="zh-CN" w:bidi="ar-SA"/>
        </w:rPr>
        <w:t>在</w:t>
      </w:r>
      <w:r>
        <w:rPr>
          <w:rFonts w:hint="eastAsia" w:ascii="Times New Roman" w:hAnsi="Times New Roman" w:cs="宋体"/>
          <w:sz w:val="24"/>
          <w:szCs w:val="24"/>
          <w:lang w:val="en-US" w:eastAsia="zh-CN" w:bidi="ar-SA"/>
        </w:rPr>
        <w:t>公立</w:t>
      </w:r>
      <w:r>
        <w:rPr>
          <w:rFonts w:hint="eastAsia" w:ascii="Times New Roman" w:hAnsi="Times New Roman" w:eastAsia="宋体" w:cs="宋体"/>
          <w:sz w:val="24"/>
          <w:szCs w:val="24"/>
          <w:lang w:val="en-US" w:eastAsia="zh-CN" w:bidi="ar-SA"/>
        </w:rPr>
        <w:t>小学就读，每年的教育相关总支出高达9万元。</w:t>
      </w:r>
    </w:p>
    <w:p w14:paraId="6F6C0B10">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imes New Roman" w:hAnsi="Times New Roman" w:eastAsia="宋体" w:cs="宋体"/>
          <w:sz w:val="24"/>
          <w:szCs w:val="24"/>
          <w:lang w:val="en-US" w:eastAsia="zh-CN" w:bidi="ar-SA"/>
        </w:rPr>
      </w:pPr>
      <w:r>
        <w:rPr>
          <w:rFonts w:hint="eastAsia" w:ascii="Times New Roman" w:hAnsi="Times New Roman" w:eastAsia="宋体" w:cs="宋体"/>
          <w:sz w:val="24"/>
          <w:szCs w:val="24"/>
          <w:lang w:val="en-US" w:eastAsia="zh-CN" w:bidi="ar-SA"/>
        </w:rPr>
        <w:t>他们拥有一套位于</w:t>
      </w:r>
      <w:r>
        <w:rPr>
          <w:rFonts w:hint="eastAsia" w:ascii="Times New Roman" w:hAnsi="Times New Roman" w:cs="宋体"/>
          <w:sz w:val="24"/>
          <w:szCs w:val="24"/>
          <w:lang w:val="en-US" w:eastAsia="zh-CN" w:bidi="ar-SA"/>
        </w:rPr>
        <w:t>他天河</w:t>
      </w:r>
      <w:r>
        <w:rPr>
          <w:rFonts w:hint="eastAsia" w:ascii="Times New Roman" w:hAnsi="Times New Roman" w:eastAsia="宋体" w:cs="宋体"/>
          <w:sz w:val="24"/>
          <w:szCs w:val="24"/>
          <w:lang w:val="en-US" w:eastAsia="zh-CN" w:bidi="ar-SA"/>
        </w:rPr>
        <w:t>区的110平方米自住房，市场估值约1000万元，尚有85万元按揭贷款（月供9800元，利率4.3%）。此外，在</w:t>
      </w:r>
      <w:r>
        <w:rPr>
          <w:rFonts w:hint="eastAsia" w:ascii="Times New Roman" w:hAnsi="Times New Roman" w:cs="宋体"/>
          <w:sz w:val="24"/>
          <w:szCs w:val="24"/>
          <w:lang w:val="en-US" w:eastAsia="zh-CN" w:bidi="ar-SA"/>
        </w:rPr>
        <w:t>白云</w:t>
      </w:r>
      <w:r>
        <w:rPr>
          <w:rFonts w:hint="eastAsia" w:ascii="Times New Roman" w:hAnsi="Times New Roman" w:eastAsia="宋体" w:cs="宋体"/>
          <w:sz w:val="24"/>
          <w:szCs w:val="24"/>
          <w:lang w:val="en-US" w:eastAsia="zh-CN" w:bidi="ar-SA"/>
        </w:rPr>
        <w:t>区持有一套</w:t>
      </w:r>
      <w:r>
        <w:rPr>
          <w:rFonts w:hint="eastAsia" w:ascii="Times New Roman" w:hAnsi="Times New Roman" w:cs="宋体"/>
          <w:sz w:val="24"/>
          <w:szCs w:val="24"/>
          <w:lang w:val="en-US" w:eastAsia="zh-CN" w:bidi="ar-SA"/>
        </w:rPr>
        <w:t>60</w:t>
      </w:r>
      <w:r>
        <w:rPr>
          <w:rFonts w:hint="eastAsia" w:ascii="Times New Roman" w:hAnsi="Times New Roman" w:eastAsia="宋体" w:cs="宋体"/>
          <w:sz w:val="24"/>
          <w:szCs w:val="24"/>
          <w:lang w:val="en-US" w:eastAsia="zh-CN" w:bidi="ar-SA"/>
        </w:rPr>
        <w:t>平方米的学区房，市值430万元，目前以每月5800元的价格出租。家庭还拥有一处市值120万元的投资性商业地产，其年度管理及相关支出约2万元。</w:t>
      </w:r>
      <w:r>
        <w:rPr>
          <w:rFonts w:hint="eastAsia" w:ascii="Times New Roman" w:hAnsi="Times New Roman" w:cs="宋体"/>
          <w:sz w:val="24"/>
          <w:szCs w:val="24"/>
          <w:lang w:val="en-US" w:eastAsia="zh-CN" w:bidi="ar-SA"/>
        </w:rPr>
        <w:t>刘</w:t>
      </w:r>
      <w:r>
        <w:rPr>
          <w:rFonts w:hint="eastAsia" w:ascii="Times New Roman" w:hAnsi="Times New Roman" w:eastAsia="宋体" w:cs="宋体"/>
          <w:sz w:val="24"/>
          <w:szCs w:val="24"/>
          <w:lang w:val="en-US" w:eastAsia="zh-CN" w:bidi="ar-SA"/>
        </w:rPr>
        <w:t>先生的业务关联生产经营资产价值30万元，能带来25%的年现金回报。其他实物资产包括约20万元的收藏品和耐用品，以及一辆目前二手市值约12万元的本田轿车。</w:t>
      </w:r>
    </w:p>
    <w:p w14:paraId="56BEF747">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imes New Roman" w:hAnsi="Times New Roman" w:eastAsia="宋体" w:cs="宋体"/>
          <w:sz w:val="24"/>
          <w:szCs w:val="24"/>
          <w:lang w:val="en-US" w:eastAsia="zh-CN" w:bidi="ar-SA"/>
        </w:rPr>
      </w:pPr>
      <w:r>
        <w:rPr>
          <w:rFonts w:hint="eastAsia" w:ascii="Times New Roman" w:hAnsi="Times New Roman" w:eastAsia="宋体" w:cs="宋体"/>
          <w:sz w:val="24"/>
          <w:szCs w:val="24"/>
          <w:lang w:val="en-US" w:eastAsia="zh-CN" w:bidi="ar-SA"/>
        </w:rPr>
        <w:t>金融</w:t>
      </w:r>
      <w:r>
        <w:rPr>
          <w:rFonts w:hint="eastAsia" w:ascii="Times New Roman" w:hAnsi="Times New Roman" w:cs="宋体"/>
          <w:sz w:val="24"/>
          <w:szCs w:val="24"/>
          <w:lang w:val="en-US" w:eastAsia="zh-CN" w:bidi="ar-SA"/>
        </w:rPr>
        <w:t>资产方面</w:t>
      </w:r>
      <w:r>
        <w:rPr>
          <w:rFonts w:hint="eastAsia" w:ascii="Times New Roman" w:hAnsi="Times New Roman" w:eastAsia="宋体" w:cs="宋体"/>
          <w:sz w:val="24"/>
          <w:szCs w:val="24"/>
          <w:lang w:val="en-US" w:eastAsia="zh-CN" w:bidi="ar-SA"/>
        </w:rPr>
        <w:t>，</w:t>
      </w:r>
      <w:r>
        <w:rPr>
          <w:rFonts w:hint="eastAsia" w:ascii="Times New Roman" w:hAnsi="Times New Roman" w:cs="宋体"/>
          <w:sz w:val="24"/>
          <w:szCs w:val="24"/>
          <w:lang w:val="en-US" w:eastAsia="zh-CN" w:bidi="ar-SA"/>
        </w:rPr>
        <w:t>刘</w:t>
      </w:r>
      <w:r>
        <w:rPr>
          <w:rFonts w:hint="eastAsia" w:ascii="Times New Roman" w:hAnsi="Times New Roman" w:eastAsia="宋体" w:cs="宋体"/>
          <w:sz w:val="24"/>
          <w:szCs w:val="24"/>
          <w:lang w:val="en-US" w:eastAsia="zh-CN" w:bidi="ar-SA"/>
        </w:rPr>
        <w:t>家持有10万元现金、50万元活期存款、50万元定期存款、40万元金融理财产品、30万元股票及股票类基金、50万元债券类投资基金、10万元货币基金和5万元黄金及贵金属。</w:t>
      </w:r>
      <w:r>
        <w:rPr>
          <w:rFonts w:hint="eastAsia" w:ascii="Times New Roman" w:hAnsi="Times New Roman" w:cs="宋体"/>
          <w:sz w:val="24"/>
          <w:szCs w:val="24"/>
          <w:lang w:val="en-US" w:eastAsia="zh-CN" w:bidi="ar-SA"/>
        </w:rPr>
        <w:t>刘</w:t>
      </w:r>
      <w:r>
        <w:rPr>
          <w:rFonts w:hint="eastAsia" w:ascii="Times New Roman" w:hAnsi="Times New Roman" w:eastAsia="宋体" w:cs="宋体"/>
          <w:sz w:val="24"/>
          <w:szCs w:val="24"/>
          <w:lang w:val="en-US" w:eastAsia="zh-CN" w:bidi="ar-SA"/>
        </w:rPr>
        <w:t>先生的企业年金账户有8万元，</w:t>
      </w:r>
      <w:r>
        <w:rPr>
          <w:rFonts w:hint="eastAsia" w:ascii="Times New Roman" w:hAnsi="Times New Roman" w:cs="宋体"/>
          <w:sz w:val="24"/>
          <w:szCs w:val="24"/>
          <w:lang w:val="en-US" w:eastAsia="zh-CN" w:bidi="ar-SA"/>
        </w:rPr>
        <w:t>林</w:t>
      </w:r>
      <w:r>
        <w:rPr>
          <w:rFonts w:hint="eastAsia" w:ascii="Times New Roman" w:hAnsi="Times New Roman" w:eastAsia="宋体" w:cs="宋体"/>
          <w:sz w:val="24"/>
          <w:szCs w:val="24"/>
          <w:lang w:val="en-US" w:eastAsia="zh-CN" w:bidi="ar-SA"/>
        </w:rPr>
        <w:t>女士的个人商业养老金计划已累计缴纳10万元，并在今年新增了3万元。此外，还有5万元的借出款项及其他未明确的金融资产，其投资性金融资产的平均年化收益率为4%。值得注意的是，今年家庭净增加了12万元的储蓄性资金流入，作为年度结余的有效运用。</w:t>
      </w:r>
    </w:p>
    <w:p w14:paraId="70ECBF02">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imes New Roman" w:hAnsi="Times New Roman" w:eastAsia="宋体" w:cs="宋体"/>
          <w:sz w:val="24"/>
          <w:szCs w:val="24"/>
          <w:lang w:val="en-US" w:eastAsia="zh-CN" w:bidi="ar-SA"/>
        </w:rPr>
      </w:pPr>
      <w:r>
        <w:rPr>
          <w:rFonts w:hint="eastAsia" w:ascii="Times New Roman" w:hAnsi="Times New Roman" w:eastAsia="宋体" w:cs="宋体"/>
          <w:sz w:val="24"/>
          <w:szCs w:val="24"/>
          <w:lang w:val="en-US" w:eastAsia="zh-CN" w:bidi="ar-SA"/>
        </w:rPr>
        <w:t>消费性负债方面，家庭信用卡尚有5万元债务（年内已还本金1.7万元），为子女教育办理了10万元短期贷款（年利息0.5万元），汽车贷款余额15万元（年利率5%），另有8万元其他短期消费贷款（年利息0.4万元）。与</w:t>
      </w:r>
      <w:r>
        <w:rPr>
          <w:rFonts w:hint="eastAsia" w:ascii="Times New Roman" w:hAnsi="Times New Roman" w:cs="宋体"/>
          <w:sz w:val="24"/>
          <w:szCs w:val="24"/>
          <w:lang w:val="en-US" w:eastAsia="zh-CN" w:bidi="ar-SA"/>
        </w:rPr>
        <w:t>刘</w:t>
      </w:r>
      <w:r>
        <w:rPr>
          <w:rFonts w:hint="eastAsia" w:ascii="Times New Roman" w:hAnsi="Times New Roman" w:eastAsia="宋体" w:cs="宋体"/>
          <w:sz w:val="24"/>
          <w:szCs w:val="24"/>
          <w:lang w:val="en-US" w:eastAsia="zh-CN" w:bidi="ar-SA"/>
        </w:rPr>
        <w:t>先生业务相关的经营性负债则为50万元。</w:t>
      </w:r>
    </w:p>
    <w:p w14:paraId="3D42232E">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imes New Roman" w:hAnsi="Times New Roman" w:eastAsia="宋体" w:cs="宋体"/>
          <w:sz w:val="24"/>
          <w:szCs w:val="24"/>
          <w:lang w:val="en-US" w:eastAsia="zh-CN" w:bidi="ar-SA"/>
        </w:rPr>
      </w:pPr>
      <w:r>
        <w:rPr>
          <w:rFonts w:hint="eastAsia" w:ascii="Times New Roman" w:hAnsi="Times New Roman" w:eastAsia="宋体" w:cs="宋体"/>
          <w:sz w:val="24"/>
          <w:szCs w:val="24"/>
          <w:lang w:val="en-US" w:eastAsia="zh-CN" w:bidi="ar-SA"/>
        </w:rPr>
        <w:t>家庭每月的商业保险保费支出合计约5000元，年度总计6万元，其中2万元用于非储蓄型的医疗险和人寿险等，4万元投入到储蓄型的教育金保险和返还型人寿险。社会保障方面，</w:t>
      </w:r>
      <w:r>
        <w:rPr>
          <w:rFonts w:hint="eastAsia" w:ascii="Times New Roman" w:hAnsi="Times New Roman" w:cs="宋体"/>
          <w:sz w:val="24"/>
          <w:szCs w:val="24"/>
          <w:lang w:val="en-US" w:eastAsia="zh-CN" w:bidi="ar-SA"/>
        </w:rPr>
        <w:t>刘</w:t>
      </w:r>
      <w:r>
        <w:rPr>
          <w:rFonts w:hint="eastAsia" w:ascii="Times New Roman" w:hAnsi="Times New Roman" w:eastAsia="宋体" w:cs="宋体"/>
          <w:sz w:val="24"/>
          <w:szCs w:val="24"/>
          <w:lang w:val="en-US" w:eastAsia="zh-CN" w:bidi="ar-SA"/>
        </w:rPr>
        <w:t>先生个人年支出约2.5万元，</w:t>
      </w:r>
      <w:r>
        <w:rPr>
          <w:rFonts w:hint="eastAsia" w:ascii="Times New Roman" w:hAnsi="Times New Roman" w:cs="宋体"/>
          <w:sz w:val="24"/>
          <w:szCs w:val="24"/>
          <w:lang w:val="en-US" w:eastAsia="zh-CN" w:bidi="ar-SA"/>
        </w:rPr>
        <w:t>林</w:t>
      </w:r>
      <w:r>
        <w:rPr>
          <w:rFonts w:hint="eastAsia" w:ascii="Times New Roman" w:hAnsi="Times New Roman" w:eastAsia="宋体" w:cs="宋体"/>
          <w:sz w:val="24"/>
          <w:szCs w:val="24"/>
          <w:lang w:val="en-US" w:eastAsia="zh-CN" w:bidi="ar-SA"/>
        </w:rPr>
        <w:t>女士年支出约1.5万元，单位承担了他们各自社保的大部分。日常开销方面，每月食品衣物消费约8000元，水电物管等公共事业费约800元，家居电器维修更新年均2万元，医疗保健年支出约5000元，交通通讯月均2500元。家庭每年还会安排数次品质旅游，支出约5万元。</w:t>
      </w:r>
    </w:p>
    <w:p w14:paraId="1785B796">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Times New Roman" w:hAnsi="Times New Roman" w:eastAsia="宋体" w:cs="宋体"/>
          <w:sz w:val="24"/>
          <w:szCs w:val="24"/>
          <w:lang w:val="en-US" w:eastAsia="zh-CN" w:bidi="ar-SA"/>
        </w:rPr>
      </w:pPr>
      <w:r>
        <w:rPr>
          <w:rFonts w:hint="eastAsia" w:ascii="Times New Roman" w:hAnsi="Times New Roman" w:eastAsia="宋体" w:cs="宋体"/>
          <w:sz w:val="24"/>
          <w:szCs w:val="24"/>
          <w:lang w:val="en-US" w:eastAsia="zh-CN" w:bidi="ar-SA"/>
        </w:rPr>
        <w:t>赡养方面，</w:t>
      </w:r>
      <w:r>
        <w:rPr>
          <w:rFonts w:hint="eastAsia" w:ascii="Times New Roman" w:hAnsi="Times New Roman" w:cs="宋体"/>
          <w:sz w:val="24"/>
          <w:szCs w:val="24"/>
          <w:lang w:val="en-US" w:eastAsia="zh-CN" w:bidi="ar-SA"/>
        </w:rPr>
        <w:t>刘</w:t>
      </w:r>
      <w:r>
        <w:rPr>
          <w:rFonts w:hint="eastAsia" w:ascii="Times New Roman" w:hAnsi="Times New Roman" w:eastAsia="宋体" w:cs="宋体"/>
          <w:sz w:val="24"/>
          <w:szCs w:val="24"/>
          <w:lang w:val="en-US" w:eastAsia="zh-CN" w:bidi="ar-SA"/>
        </w:rPr>
        <w:t>先生的父母患有慢性病，家庭为此聘请保姆月支出6400元，并承担每年约1.2万元的医药费，同时每月给予3000元赡养费，年度总计约8.4万元。</w:t>
      </w:r>
      <w:r>
        <w:rPr>
          <w:rFonts w:hint="eastAsia" w:ascii="Times New Roman" w:hAnsi="Times New Roman" w:cs="宋体"/>
          <w:sz w:val="24"/>
          <w:szCs w:val="24"/>
          <w:lang w:val="en-US" w:eastAsia="zh-CN" w:bidi="ar-SA"/>
        </w:rPr>
        <w:t>林</w:t>
      </w:r>
      <w:r>
        <w:rPr>
          <w:rFonts w:hint="eastAsia" w:ascii="Times New Roman" w:hAnsi="Times New Roman" w:eastAsia="宋体" w:cs="宋体"/>
          <w:sz w:val="24"/>
          <w:szCs w:val="24"/>
          <w:lang w:val="en-US" w:eastAsia="zh-CN" w:bidi="ar-SA"/>
        </w:rPr>
        <w:t>女士的父母在</w:t>
      </w:r>
      <w:r>
        <w:rPr>
          <w:rFonts w:hint="eastAsia" w:ascii="Times New Roman" w:hAnsi="Times New Roman" w:cs="宋体"/>
          <w:sz w:val="24"/>
          <w:szCs w:val="24"/>
          <w:lang w:val="en-US" w:eastAsia="zh-CN" w:bidi="ar-SA"/>
        </w:rPr>
        <w:t>广州番禺</w:t>
      </w:r>
      <w:r>
        <w:rPr>
          <w:rFonts w:hint="eastAsia" w:ascii="Times New Roman" w:hAnsi="Times New Roman" w:eastAsia="宋体" w:cs="宋体"/>
          <w:sz w:val="24"/>
          <w:szCs w:val="24"/>
          <w:lang w:val="en-US" w:eastAsia="zh-CN" w:bidi="ar-SA"/>
        </w:rPr>
        <w:t>，家庭每年给予约1.2万元的赡养补助。</w:t>
      </w:r>
    </w:p>
    <w:p w14:paraId="7629FA25">
      <w:pPr>
        <w:pStyle w:val="2"/>
        <w:spacing w:before="156" w:beforeLines="50" w:after="156" w:afterLines="50" w:line="360" w:lineRule="auto"/>
        <w:jc w:val="center"/>
        <w:rPr>
          <w:rFonts w:ascii="Times New Roman" w:hAnsi="Times New Roman"/>
          <w:sz w:val="30"/>
          <w:szCs w:val="30"/>
        </w:rPr>
      </w:pPr>
      <w:r>
        <w:rPr>
          <w:rFonts w:hint="eastAsia" w:ascii="Times New Roman" w:hAnsi="Times New Roman"/>
          <w:sz w:val="30"/>
          <w:szCs w:val="30"/>
        </w:rPr>
        <w:t>二、财富管理偏好与目标</w:t>
      </w:r>
      <w:bookmarkEnd w:id="2"/>
      <w:bookmarkEnd w:id="3"/>
    </w:p>
    <w:p w14:paraId="436E4F8F">
      <w:pPr>
        <w:pStyle w:val="6"/>
        <w:spacing w:before="156" w:beforeLines="50" w:after="156" w:afterLines="50" w:line="360" w:lineRule="auto"/>
        <w:ind w:left="0" w:firstLine="562" w:firstLineChars="200"/>
        <w:outlineLvl w:val="1"/>
        <w:rPr>
          <w:rFonts w:ascii="Times New Roman" w:hAnsi="Times New Roman"/>
          <w:b/>
          <w:szCs w:val="28"/>
        </w:rPr>
      </w:pPr>
      <w:bookmarkStart w:id="4" w:name="_Toc200540387"/>
      <w:bookmarkStart w:id="5" w:name="_Toc200540443"/>
      <w:r>
        <w:rPr>
          <w:rFonts w:hint="eastAsia" w:ascii="Times New Roman" w:hAnsi="Times New Roman"/>
          <w:b/>
          <w:szCs w:val="28"/>
        </w:rPr>
        <w:t>（一）财富管理偏好</w:t>
      </w:r>
      <w:bookmarkEnd w:id="4"/>
      <w:bookmarkEnd w:id="5"/>
    </w:p>
    <w:p w14:paraId="0E109B28">
      <w:pPr>
        <w:spacing w:line="360" w:lineRule="auto"/>
        <w:ind w:firstLine="480" w:firstLineChars="200"/>
        <w:jc w:val="both"/>
        <w:rPr>
          <w:rFonts w:hint="eastAsia" w:ascii="Times New Roman" w:hAnsi="Times New Roman"/>
        </w:rPr>
      </w:pPr>
      <w:r>
        <w:rPr>
          <w:rFonts w:hint="eastAsia" w:ascii="Times New Roman" w:hAnsi="Times New Roman"/>
        </w:rPr>
        <w:t>刘先生鉴于其职业的稳定性，对中等程度的投资风险持开放态度，他更侧重于实现资产在中长期的稳定增值并有效对冲通货膨胀，因此偏好债券型基金、混合型基金以及银行发行的理财产品。林女士的投资策略更为审慎，将本金安全置于首位，其资产组合主要由货币市场基金和定期储蓄等低风险产品构成。</w:t>
      </w:r>
    </w:p>
    <w:p w14:paraId="056DDD6B">
      <w:pPr>
        <w:spacing w:line="360" w:lineRule="auto"/>
        <w:ind w:firstLine="480" w:firstLineChars="200"/>
        <w:jc w:val="both"/>
        <w:rPr>
          <w:rFonts w:ascii="Times New Roman" w:hAnsi="Times New Roman"/>
        </w:rPr>
      </w:pPr>
      <w:r>
        <w:rPr>
          <w:rFonts w:hint="eastAsia" w:ascii="Times New Roman" w:hAnsi="Times New Roman"/>
        </w:rPr>
        <w:t>夫妇二人均认为家庭应常备足以覆盖至少六个月生活开支的应急储备金，并对资产的易变现性和使用便捷性有清晰的考量。此外，刘先生计划在未来三年内攻读</w:t>
      </w:r>
      <w:r>
        <w:rPr>
          <w:rFonts w:hint="eastAsia" w:ascii="Times New Roman" w:hAnsi="Times New Roman"/>
          <w:lang w:val="en-US" w:eastAsia="zh-CN"/>
        </w:rPr>
        <w:t>企业家管理</w:t>
      </w:r>
      <w:r>
        <w:rPr>
          <w:rFonts w:hint="eastAsia" w:ascii="Times New Roman" w:hAnsi="Times New Roman"/>
        </w:rPr>
        <w:t>课程，因此打算预先筹备一笔专项教育储蓄。而林女士则着眼于子女未来十年以上的教育需求，倾向于通过构建一个风险较低的投资组合来逐步积累所需资金。</w:t>
      </w:r>
    </w:p>
    <w:p w14:paraId="79EEFB62">
      <w:pPr>
        <w:pStyle w:val="6"/>
        <w:spacing w:before="156" w:beforeLines="50" w:after="156" w:afterLines="50" w:line="360" w:lineRule="auto"/>
        <w:ind w:left="0" w:firstLine="562" w:firstLineChars="200"/>
        <w:outlineLvl w:val="1"/>
        <w:rPr>
          <w:rFonts w:ascii="Times New Roman" w:hAnsi="Times New Roman"/>
          <w:b/>
          <w:szCs w:val="28"/>
        </w:rPr>
      </w:pPr>
      <w:bookmarkStart w:id="6" w:name="_Toc200540444"/>
      <w:bookmarkStart w:id="7" w:name="_Toc200540388"/>
      <w:r>
        <w:rPr>
          <w:rFonts w:hint="eastAsia" w:ascii="Times New Roman" w:hAnsi="Times New Roman"/>
          <w:b/>
          <w:szCs w:val="28"/>
        </w:rPr>
        <w:t>（二）财富管理目标</w:t>
      </w:r>
      <w:bookmarkEnd w:id="6"/>
      <w:bookmarkEnd w:id="7"/>
    </w:p>
    <w:p w14:paraId="40A4E55F">
      <w:pPr>
        <w:spacing w:line="360" w:lineRule="auto"/>
        <w:ind w:firstLine="480" w:firstLineChars="200"/>
        <w:jc w:val="both"/>
        <w:rPr>
          <w:rFonts w:ascii="Times New Roman" w:hAnsi="Times New Roman"/>
        </w:rPr>
      </w:pPr>
      <w:r>
        <w:rPr>
          <w:rFonts w:ascii="Times New Roman" w:hAnsi="Times New Roman"/>
        </w:rPr>
        <w:t>为了实现家庭生活质量的提升与代际财富的平稳传承，</w:t>
      </w:r>
      <w:r>
        <w:rPr>
          <w:rFonts w:hint="eastAsia" w:ascii="Times New Roman" w:hAnsi="Times New Roman"/>
          <w:lang w:val="en-US" w:eastAsia="zh-CN"/>
        </w:rPr>
        <w:t>刘</w:t>
      </w:r>
      <w:r>
        <w:rPr>
          <w:rFonts w:ascii="Times New Roman" w:hAnsi="Times New Roman"/>
        </w:rPr>
        <w:t>先生家庭将整体财富管理目标划分为短期（2年内）、中期（2～10年）与长期（10年以上）三个阶段。</w:t>
      </w:r>
    </w:p>
    <w:p w14:paraId="602EE805">
      <w:pPr>
        <w:pStyle w:val="29"/>
        <w:autoSpaceDE w:val="0"/>
        <w:autoSpaceDN w:val="0"/>
        <w:adjustRightInd w:val="0"/>
        <w:spacing w:line="360" w:lineRule="auto"/>
        <w:ind w:firstLine="480"/>
        <w:jc w:val="both"/>
        <w:outlineLvl w:val="2"/>
        <w:rPr>
          <w:rFonts w:ascii="Times New Roman" w:hAnsi="Times New Roman"/>
          <w:color w:val="000000"/>
          <w:szCs w:val="22"/>
        </w:rPr>
      </w:pPr>
      <w:bookmarkStart w:id="8" w:name="_Toc200540269"/>
      <w:bookmarkStart w:id="9" w:name="_Toc200540389"/>
      <w:bookmarkStart w:id="10" w:name="_Toc200540445"/>
      <w:r>
        <w:rPr>
          <w:rFonts w:hint="eastAsia" w:ascii="Times New Roman" w:hAnsi="Times New Roman"/>
          <w:color w:val="000000"/>
          <w:szCs w:val="22"/>
        </w:rPr>
        <w:t>1.短期目标</w:t>
      </w:r>
      <w:bookmarkEnd w:id="8"/>
      <w:bookmarkEnd w:id="9"/>
      <w:bookmarkEnd w:id="10"/>
    </w:p>
    <w:p w14:paraId="1F9A9BF4">
      <w:pPr>
        <w:spacing w:line="360" w:lineRule="auto"/>
        <w:ind w:firstLine="480" w:firstLineChars="200"/>
        <w:jc w:val="both"/>
        <w:rPr>
          <w:rFonts w:hint="eastAsia" w:ascii="Times New Roman" w:hAnsi="Times New Roman"/>
        </w:rPr>
      </w:pPr>
      <w:r>
        <w:rPr>
          <w:rFonts w:hint="eastAsia" w:ascii="Times New Roman" w:hAnsi="Times New Roman"/>
        </w:rPr>
        <w:t>在近期规划中，刘先生着眼于2026年</w:t>
      </w:r>
      <w:r>
        <w:rPr>
          <w:rFonts w:hint="eastAsia" w:ascii="Times New Roman" w:hAnsi="Times New Roman"/>
          <w:lang w:val="en-US" w:eastAsia="zh-CN"/>
        </w:rPr>
        <w:t>11</w:t>
      </w:r>
      <w:r>
        <w:rPr>
          <w:rFonts w:hint="eastAsia" w:ascii="Times New Roman" w:hAnsi="Times New Roman"/>
        </w:rPr>
        <w:t>月开始的</w:t>
      </w:r>
      <w:r>
        <w:rPr>
          <w:rFonts w:hint="eastAsia" w:ascii="Times New Roman" w:hAnsi="Times New Roman"/>
          <w:lang w:val="en-US" w:eastAsia="zh-CN"/>
        </w:rPr>
        <w:t>企业家管理</w:t>
      </w:r>
      <w:r>
        <w:rPr>
          <w:rFonts w:hint="eastAsia" w:ascii="Times New Roman" w:hAnsi="Times New Roman"/>
        </w:rPr>
        <w:t>课程，此项深造预计总开销约为60万元，其中学费占53.8万元，剩余部分将用于教材及必要的差旅支出。其次，刘家打算在2026年</w:t>
      </w:r>
      <w:r>
        <w:rPr>
          <w:rFonts w:hint="eastAsia" w:ascii="Times New Roman" w:hAnsi="Times New Roman"/>
          <w:lang w:val="en-US" w:eastAsia="zh-CN"/>
        </w:rPr>
        <w:t>7</w:t>
      </w:r>
      <w:r>
        <w:rPr>
          <w:rFonts w:hint="eastAsia" w:ascii="Times New Roman" w:hAnsi="Times New Roman"/>
        </w:rPr>
        <w:t>月斥资约45万元购入一辆价值约40万元的SUV</w:t>
      </w:r>
      <w:r>
        <w:rPr>
          <w:rFonts w:hint="eastAsia" w:ascii="Times New Roman" w:hAnsi="Times New Roman"/>
          <w:lang w:eastAsia="zh-CN"/>
        </w:rPr>
        <w:t>。</w:t>
      </w:r>
      <w:r>
        <w:rPr>
          <w:rFonts w:hint="eastAsia" w:ascii="Times New Roman" w:hAnsi="Times New Roman"/>
        </w:rPr>
        <w:t>最后，夫妇二人计划每年安排两次高规格的家庭旅行，分别在春四月和十二月出行，年度旅游预算设定为5万元，覆盖各项开销。如表2-1所示。</w:t>
      </w:r>
    </w:p>
    <w:p w14:paraId="3B90D062">
      <w:pPr>
        <w:spacing w:line="360" w:lineRule="auto"/>
        <w:ind w:firstLine="480" w:firstLineChars="200"/>
        <w:jc w:val="both"/>
        <w:rPr>
          <w:rFonts w:hint="eastAsia" w:ascii="Times New Roman" w:hAnsi="Times New Roman"/>
        </w:rPr>
      </w:pPr>
    </w:p>
    <w:p w14:paraId="5EA3244D">
      <w:pPr>
        <w:widowControl w:val="0"/>
        <w:jc w:val="center"/>
        <w:rPr>
          <w:rFonts w:ascii="黑体" w:hAnsi="黑体" w:eastAsia="黑体" w:cs="黑体"/>
          <w:kern w:val="2"/>
          <w:sz w:val="21"/>
          <w:szCs w:val="21"/>
        </w:rPr>
      </w:pPr>
      <w:r>
        <w:rPr>
          <w:rFonts w:hint="eastAsia" w:ascii="黑体" w:hAnsi="黑体" w:eastAsia="黑体" w:cs="黑体"/>
          <w:kern w:val="2"/>
          <w:sz w:val="21"/>
          <w:szCs w:val="21"/>
        </w:rPr>
        <w:t>表2-1  家庭财富管理短期目标设置表</w:t>
      </w:r>
    </w:p>
    <w:tbl>
      <w:tblPr>
        <w:tblStyle w:val="2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99"/>
        <w:gridCol w:w="1490"/>
        <w:gridCol w:w="4733"/>
      </w:tblGrid>
      <w:tr w14:paraId="19680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49" w:type="pct"/>
            <w:tcBorders>
              <w:top w:val="single" w:color="000000" w:sz="12" w:space="0"/>
              <w:bottom w:val="single" w:color="000000" w:sz="4" w:space="0"/>
              <w:tl2br w:val="nil"/>
            </w:tcBorders>
            <w:shd w:val="clear" w:color="auto" w:fill="FFFFFF"/>
            <w:vAlign w:val="center"/>
          </w:tcPr>
          <w:p w14:paraId="418C9F66">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短期目标（2年内）</w:t>
            </w:r>
          </w:p>
        </w:tc>
        <w:tc>
          <w:tcPr>
            <w:tcW w:w="874" w:type="pct"/>
            <w:tcBorders>
              <w:top w:val="single" w:color="000000" w:sz="12" w:space="0"/>
              <w:bottom w:val="single" w:color="000000" w:sz="4" w:space="0"/>
            </w:tcBorders>
            <w:shd w:val="clear" w:color="auto" w:fill="FFFFFF"/>
            <w:vAlign w:val="center"/>
          </w:tcPr>
          <w:p w14:paraId="4ACBE897">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实现日期</w:t>
            </w:r>
          </w:p>
        </w:tc>
        <w:tc>
          <w:tcPr>
            <w:tcW w:w="2777" w:type="pct"/>
            <w:tcBorders>
              <w:top w:val="single" w:color="000000" w:sz="12" w:space="0"/>
              <w:bottom w:val="single" w:color="000000" w:sz="4" w:space="0"/>
            </w:tcBorders>
            <w:shd w:val="clear" w:color="auto" w:fill="FFFFFF"/>
            <w:vAlign w:val="center"/>
          </w:tcPr>
          <w:p w14:paraId="0BA6CF36">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预估状况描述</w:t>
            </w:r>
          </w:p>
        </w:tc>
      </w:tr>
      <w:tr w14:paraId="5F6A9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49" w:type="pct"/>
            <w:tcBorders>
              <w:top w:val="single" w:color="000000" w:sz="4" w:space="0"/>
            </w:tcBorders>
            <w:shd w:val="clear" w:color="auto" w:fill="FFFFFF"/>
            <w:vAlign w:val="center"/>
          </w:tcPr>
          <w:p w14:paraId="463DE85F">
            <w:pPr>
              <w:jc w:val="center"/>
              <w:textAlignment w:val="center"/>
              <w:rPr>
                <w:rFonts w:hint="default" w:ascii="Times New Roman" w:hAnsi="Times New Roman" w:eastAsia="宋体"/>
                <w:b w:val="0"/>
                <w:color w:val="000000"/>
                <w:sz w:val="18"/>
                <w:szCs w:val="18"/>
                <w:lang w:val="en-US" w:eastAsia="zh-CN" w:bidi="ar"/>
              </w:rPr>
            </w:pPr>
            <w:r>
              <w:rPr>
                <w:rFonts w:hint="eastAsia" w:ascii="Times New Roman" w:hAnsi="Times New Roman"/>
                <w:b w:val="0"/>
                <w:color w:val="000000"/>
                <w:sz w:val="18"/>
                <w:szCs w:val="18"/>
                <w:lang w:val="en-US" w:eastAsia="zh-CN" w:bidi="ar"/>
              </w:rPr>
              <w:t>企业加管理课程</w:t>
            </w:r>
          </w:p>
        </w:tc>
        <w:tc>
          <w:tcPr>
            <w:tcW w:w="874" w:type="pct"/>
            <w:tcBorders>
              <w:top w:val="single" w:color="000000" w:sz="4" w:space="0"/>
            </w:tcBorders>
            <w:shd w:val="clear" w:color="auto" w:fill="FFFFFF"/>
            <w:vAlign w:val="center"/>
          </w:tcPr>
          <w:p w14:paraId="50086AF0">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2026年</w:t>
            </w:r>
            <w:r>
              <w:rPr>
                <w:rFonts w:hint="eastAsia" w:ascii="Times New Roman" w:hAnsi="Times New Roman"/>
                <w:b w:val="0"/>
                <w:color w:val="000000"/>
                <w:sz w:val="18"/>
                <w:szCs w:val="18"/>
                <w:lang w:val="en-US" w:eastAsia="zh-CN" w:bidi="ar"/>
              </w:rPr>
              <w:t>11</w:t>
            </w:r>
            <w:r>
              <w:rPr>
                <w:rFonts w:ascii="Times New Roman" w:hAnsi="Times New Roman"/>
                <w:b w:val="0"/>
                <w:color w:val="000000"/>
                <w:sz w:val="18"/>
                <w:szCs w:val="18"/>
                <w:lang w:bidi="ar"/>
              </w:rPr>
              <w:t>月</w:t>
            </w:r>
          </w:p>
        </w:tc>
        <w:tc>
          <w:tcPr>
            <w:tcW w:w="2777" w:type="pct"/>
            <w:tcBorders>
              <w:top w:val="single" w:color="000000" w:sz="4" w:space="0"/>
            </w:tcBorders>
            <w:shd w:val="clear" w:color="auto" w:fill="FFFFFF"/>
            <w:vAlign w:val="center"/>
          </w:tcPr>
          <w:p w14:paraId="6DFB5EA3">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预计费用约60万元（学费+差旅）</w:t>
            </w:r>
          </w:p>
        </w:tc>
      </w:tr>
      <w:tr w14:paraId="4EF9C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49" w:type="pct"/>
            <w:shd w:val="clear" w:color="auto" w:fill="FFFFFF"/>
            <w:vAlign w:val="center"/>
          </w:tcPr>
          <w:p w14:paraId="16500580">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家庭购车</w:t>
            </w:r>
          </w:p>
        </w:tc>
        <w:tc>
          <w:tcPr>
            <w:tcW w:w="874" w:type="pct"/>
            <w:shd w:val="clear" w:color="auto" w:fill="FFFFFF"/>
            <w:vAlign w:val="center"/>
          </w:tcPr>
          <w:p w14:paraId="16EFC20A">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2026年</w:t>
            </w:r>
            <w:r>
              <w:rPr>
                <w:rFonts w:hint="eastAsia" w:ascii="Times New Roman" w:hAnsi="Times New Roman"/>
                <w:b w:val="0"/>
                <w:color w:val="000000"/>
                <w:sz w:val="18"/>
                <w:szCs w:val="18"/>
                <w:lang w:val="en-US" w:eastAsia="zh-CN" w:bidi="ar"/>
              </w:rPr>
              <w:t>7</w:t>
            </w:r>
            <w:r>
              <w:rPr>
                <w:rFonts w:ascii="Times New Roman" w:hAnsi="Times New Roman"/>
                <w:b w:val="0"/>
                <w:color w:val="000000"/>
                <w:sz w:val="18"/>
                <w:szCs w:val="18"/>
                <w:lang w:bidi="ar"/>
              </w:rPr>
              <w:t>月</w:t>
            </w:r>
          </w:p>
        </w:tc>
        <w:tc>
          <w:tcPr>
            <w:tcW w:w="2777" w:type="pct"/>
            <w:shd w:val="clear" w:color="auto" w:fill="FFFFFF"/>
            <w:vAlign w:val="center"/>
          </w:tcPr>
          <w:p w14:paraId="06F3B880">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购买价值约4</w:t>
            </w:r>
            <w:r>
              <w:rPr>
                <w:rFonts w:hint="eastAsia" w:ascii="Times New Roman" w:hAnsi="Times New Roman"/>
                <w:b w:val="0"/>
                <w:color w:val="000000"/>
                <w:sz w:val="18"/>
                <w:szCs w:val="18"/>
                <w:lang w:val="en-US" w:eastAsia="zh-CN" w:bidi="ar"/>
              </w:rPr>
              <w:t>0</w:t>
            </w:r>
            <w:r>
              <w:rPr>
                <w:rFonts w:ascii="Times New Roman" w:hAnsi="Times New Roman"/>
                <w:b w:val="0"/>
                <w:color w:val="000000"/>
                <w:sz w:val="18"/>
                <w:szCs w:val="18"/>
                <w:lang w:bidi="ar"/>
              </w:rPr>
              <w:t>万元的SUV</w:t>
            </w:r>
          </w:p>
        </w:tc>
      </w:tr>
      <w:tr w14:paraId="2A422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49" w:type="pct"/>
            <w:tcBorders>
              <w:bottom w:val="single" w:color="000000" w:sz="12" w:space="0"/>
            </w:tcBorders>
            <w:shd w:val="clear" w:color="auto" w:fill="FFFFFF"/>
            <w:vAlign w:val="center"/>
          </w:tcPr>
          <w:p w14:paraId="12832568">
            <w:pPr>
              <w:jc w:val="center"/>
              <w:textAlignment w:val="center"/>
              <w:rPr>
                <w:rFonts w:hint="eastAsia" w:ascii="Times New Roman" w:hAnsi="Times New Roman" w:eastAsia="宋体"/>
                <w:b w:val="0"/>
                <w:color w:val="000000"/>
                <w:sz w:val="18"/>
                <w:szCs w:val="18"/>
                <w:lang w:val="en-US" w:eastAsia="zh-CN" w:bidi="ar"/>
              </w:rPr>
            </w:pPr>
            <w:r>
              <w:rPr>
                <w:rFonts w:ascii="Times New Roman" w:hAnsi="Times New Roman"/>
                <w:b w:val="0"/>
                <w:color w:val="000000"/>
                <w:sz w:val="18"/>
                <w:szCs w:val="18"/>
                <w:lang w:bidi="ar"/>
              </w:rPr>
              <w:t>旅游</w:t>
            </w:r>
            <w:r>
              <w:rPr>
                <w:rFonts w:hint="eastAsia" w:ascii="Times New Roman" w:hAnsi="Times New Roman"/>
                <w:b w:val="0"/>
                <w:color w:val="000000"/>
                <w:sz w:val="18"/>
                <w:szCs w:val="18"/>
                <w:lang w:val="en-US" w:eastAsia="zh-CN" w:bidi="ar"/>
              </w:rPr>
              <w:t>预算</w:t>
            </w:r>
          </w:p>
        </w:tc>
        <w:tc>
          <w:tcPr>
            <w:tcW w:w="874" w:type="pct"/>
            <w:tcBorders>
              <w:bottom w:val="single" w:color="000000" w:sz="12" w:space="0"/>
            </w:tcBorders>
            <w:shd w:val="clear" w:color="auto" w:fill="FFFFFF"/>
            <w:vAlign w:val="center"/>
          </w:tcPr>
          <w:p w14:paraId="4C3EB948">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2025年全年</w:t>
            </w:r>
          </w:p>
        </w:tc>
        <w:tc>
          <w:tcPr>
            <w:tcW w:w="2777" w:type="pct"/>
            <w:tcBorders>
              <w:bottom w:val="single" w:color="000000" w:sz="12" w:space="0"/>
            </w:tcBorders>
            <w:shd w:val="clear" w:color="auto" w:fill="FFFFFF"/>
            <w:vAlign w:val="center"/>
          </w:tcPr>
          <w:p w14:paraId="1D56E955">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家庭旅行，预计支出</w:t>
            </w:r>
            <w:r>
              <w:rPr>
                <w:rFonts w:hint="eastAsia" w:ascii="Times New Roman" w:hAnsi="Times New Roman"/>
                <w:b w:val="0"/>
                <w:color w:val="000000"/>
                <w:sz w:val="18"/>
                <w:szCs w:val="18"/>
                <w:lang w:bidi="ar"/>
              </w:rPr>
              <w:t>5</w:t>
            </w:r>
            <w:r>
              <w:rPr>
                <w:rFonts w:ascii="Times New Roman" w:hAnsi="Times New Roman"/>
                <w:b w:val="0"/>
                <w:color w:val="000000"/>
                <w:sz w:val="18"/>
                <w:szCs w:val="18"/>
                <w:lang w:bidi="ar"/>
              </w:rPr>
              <w:t>万元/年</w:t>
            </w:r>
          </w:p>
        </w:tc>
      </w:tr>
    </w:tbl>
    <w:p w14:paraId="0287E6C1">
      <w:pPr>
        <w:pStyle w:val="29"/>
        <w:autoSpaceDE w:val="0"/>
        <w:autoSpaceDN w:val="0"/>
        <w:adjustRightInd w:val="0"/>
        <w:spacing w:line="360" w:lineRule="auto"/>
        <w:ind w:firstLine="480"/>
        <w:jc w:val="both"/>
        <w:outlineLvl w:val="2"/>
        <w:rPr>
          <w:rFonts w:ascii="Times New Roman" w:hAnsi="Times New Roman"/>
          <w:color w:val="000000"/>
          <w:szCs w:val="22"/>
        </w:rPr>
      </w:pPr>
      <w:bookmarkStart w:id="11" w:name="_Toc200540270"/>
      <w:bookmarkStart w:id="12" w:name="_Toc200540390"/>
      <w:bookmarkStart w:id="13" w:name="_Toc200540446"/>
      <w:r>
        <w:rPr>
          <w:rFonts w:hint="eastAsia" w:ascii="Times New Roman" w:hAnsi="Times New Roman"/>
          <w:color w:val="000000"/>
          <w:szCs w:val="22"/>
        </w:rPr>
        <w:t>2.中期目标</w:t>
      </w:r>
      <w:bookmarkEnd w:id="11"/>
      <w:bookmarkEnd w:id="12"/>
      <w:bookmarkEnd w:id="13"/>
    </w:p>
    <w:p w14:paraId="627645E7">
      <w:pPr>
        <w:spacing w:line="360" w:lineRule="auto"/>
        <w:ind w:firstLine="480" w:firstLineChars="200"/>
        <w:jc w:val="both"/>
        <w:rPr>
          <w:rFonts w:hint="default" w:ascii="Times New Roman" w:hAnsi="Times New Roman"/>
        </w:rPr>
      </w:pPr>
      <w:r>
        <w:rPr>
          <w:rFonts w:hint="default" w:ascii="Times New Roman" w:hAnsi="Times New Roman"/>
        </w:rPr>
        <w:t>在中期规划上，首先，在居住方面，家庭计划在2029年</w:t>
      </w:r>
      <w:r>
        <w:rPr>
          <w:rFonts w:hint="eastAsia" w:ascii="Times New Roman" w:hAnsi="Times New Roman"/>
          <w:lang w:val="en-US" w:eastAsia="zh-CN"/>
        </w:rPr>
        <w:t>7</w:t>
      </w:r>
      <w:r>
        <w:rPr>
          <w:rFonts w:hint="default" w:ascii="Times New Roman" w:hAnsi="Times New Roman"/>
        </w:rPr>
        <w:t>月进行房产置换，目标是购入一套面积约为100平方米、单价在5.5万元/平方米左右的新住宅，预计总投入550万元。其次，孩子步入初中，为其提供更具国际视野的教育环境，安排孩子在初中和高中阶段就读国际学校。从2028年开始，家庭将每年拨出18万元用作学费及其他相关杂项支出。</w:t>
      </w:r>
      <w:r>
        <w:rPr>
          <w:rFonts w:hint="eastAsia" w:ascii="Times New Roman" w:hAnsi="Times New Roman"/>
          <w:lang w:val="en-US" w:eastAsia="zh-CN"/>
        </w:rPr>
        <w:t>最后</w:t>
      </w:r>
      <w:r>
        <w:rPr>
          <w:rFonts w:hint="default" w:ascii="Times New Roman" w:hAnsi="Times New Roman"/>
        </w:rPr>
        <w:t>为了妥善应对</w:t>
      </w:r>
      <w:r>
        <w:rPr>
          <w:rFonts w:hint="eastAsia" w:ascii="Times New Roman" w:hAnsi="Times New Roman"/>
          <w:lang w:val="en-US" w:eastAsia="zh-CN"/>
        </w:rPr>
        <w:t>夫妻双方父母的养老医疗</w:t>
      </w:r>
      <w:r>
        <w:rPr>
          <w:rFonts w:hint="default" w:ascii="Times New Roman" w:hAnsi="Times New Roman"/>
        </w:rPr>
        <w:t>潜在压力，夫妇二人计划在2034年为双方的四位老人设立一笔总额为60万元的专项健康储备基金。这笔资金将主要用于支持他们未来进行高端体检、慢性疾病管理以及应对可能发生的重大医疗开销，以确保老人们能够安享晚年。</w:t>
      </w:r>
    </w:p>
    <w:p w14:paraId="5ECCA545">
      <w:pPr>
        <w:widowControl w:val="0"/>
        <w:spacing w:line="360" w:lineRule="auto"/>
        <w:jc w:val="center"/>
        <w:rPr>
          <w:rFonts w:ascii="黑体" w:hAnsi="黑体" w:eastAsia="黑体" w:cs="黑体"/>
          <w:kern w:val="2"/>
          <w:sz w:val="21"/>
          <w:szCs w:val="21"/>
        </w:rPr>
      </w:pPr>
      <w:r>
        <w:rPr>
          <w:rFonts w:hint="eastAsia" w:ascii="黑体" w:hAnsi="黑体" w:eastAsia="黑体" w:cs="黑体"/>
          <w:kern w:val="2"/>
          <w:sz w:val="21"/>
          <w:szCs w:val="21"/>
        </w:rPr>
        <w:t>表2-2  家庭财富管理中期目标设置表</w:t>
      </w:r>
    </w:p>
    <w:tbl>
      <w:tblPr>
        <w:tblStyle w:val="2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49"/>
        <w:gridCol w:w="1442"/>
        <w:gridCol w:w="4631"/>
      </w:tblGrid>
      <w:tr w14:paraId="2435D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7" w:type="pct"/>
            <w:tcBorders>
              <w:top w:val="single" w:color="auto" w:sz="12" w:space="0"/>
              <w:bottom w:val="single" w:color="auto" w:sz="4" w:space="0"/>
            </w:tcBorders>
            <w:vAlign w:val="center"/>
          </w:tcPr>
          <w:p w14:paraId="6BED2294">
            <w:pPr>
              <w:jc w:val="cente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中期</w:t>
            </w:r>
            <w:r>
              <w:rPr>
                <w:rFonts w:ascii="Times New Roman" w:hAnsi="Times New Roman"/>
                <w:color w:val="000000"/>
                <w:sz w:val="18"/>
                <w:szCs w:val="18"/>
                <w:lang w:bidi="ar"/>
              </w:rPr>
              <w:t>目标（2</w:t>
            </w:r>
            <w:r>
              <w:rPr>
                <w:rFonts w:hint="eastAsia" w:ascii="Times New Roman" w:hAnsi="Times New Roman"/>
                <w:color w:val="000000"/>
                <w:sz w:val="18"/>
                <w:szCs w:val="18"/>
                <w:lang w:bidi="ar"/>
              </w:rPr>
              <w:t>～10年</w:t>
            </w:r>
            <w:r>
              <w:rPr>
                <w:rFonts w:ascii="Times New Roman" w:hAnsi="Times New Roman"/>
                <w:color w:val="000000"/>
                <w:sz w:val="18"/>
                <w:szCs w:val="18"/>
                <w:lang w:bidi="ar"/>
              </w:rPr>
              <w:t>）</w:t>
            </w:r>
          </w:p>
        </w:tc>
        <w:tc>
          <w:tcPr>
            <w:tcW w:w="846" w:type="pct"/>
            <w:tcBorders>
              <w:top w:val="single" w:color="auto" w:sz="12" w:space="0"/>
              <w:bottom w:val="single" w:color="auto" w:sz="4" w:space="0"/>
            </w:tcBorders>
            <w:vAlign w:val="center"/>
          </w:tcPr>
          <w:p w14:paraId="035471CB">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实现日期</w:t>
            </w:r>
          </w:p>
        </w:tc>
        <w:tc>
          <w:tcPr>
            <w:tcW w:w="2717" w:type="pct"/>
            <w:tcBorders>
              <w:top w:val="single" w:color="auto" w:sz="12" w:space="0"/>
              <w:bottom w:val="single" w:color="auto" w:sz="4" w:space="0"/>
            </w:tcBorders>
            <w:vAlign w:val="center"/>
          </w:tcPr>
          <w:p w14:paraId="599E2D1F">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预估状况描述</w:t>
            </w:r>
          </w:p>
        </w:tc>
      </w:tr>
      <w:tr w14:paraId="5E521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7" w:type="pct"/>
            <w:tcBorders>
              <w:top w:val="single" w:color="auto" w:sz="4" w:space="0"/>
            </w:tcBorders>
            <w:vAlign w:val="center"/>
          </w:tcPr>
          <w:p w14:paraId="407F6852">
            <w:pPr>
              <w:jc w:val="cente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买房计划</w:t>
            </w:r>
          </w:p>
        </w:tc>
        <w:tc>
          <w:tcPr>
            <w:tcW w:w="846" w:type="pct"/>
            <w:tcBorders>
              <w:top w:val="single" w:color="auto" w:sz="4" w:space="0"/>
            </w:tcBorders>
            <w:vAlign w:val="center"/>
          </w:tcPr>
          <w:p w14:paraId="72D1DB71">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2029年</w:t>
            </w:r>
            <w:r>
              <w:rPr>
                <w:rFonts w:hint="eastAsia" w:ascii="Times New Roman" w:hAnsi="Times New Roman"/>
                <w:color w:val="000000"/>
                <w:sz w:val="18"/>
                <w:szCs w:val="18"/>
                <w:lang w:val="en-US" w:eastAsia="zh-CN" w:bidi="ar"/>
              </w:rPr>
              <w:t>7</w:t>
            </w:r>
            <w:r>
              <w:rPr>
                <w:rFonts w:ascii="Times New Roman" w:hAnsi="Times New Roman"/>
                <w:color w:val="000000"/>
                <w:sz w:val="18"/>
                <w:szCs w:val="18"/>
                <w:lang w:bidi="ar"/>
              </w:rPr>
              <w:t>月</w:t>
            </w:r>
          </w:p>
        </w:tc>
        <w:tc>
          <w:tcPr>
            <w:tcW w:w="2717" w:type="pct"/>
            <w:tcBorders>
              <w:top w:val="single" w:color="auto" w:sz="4" w:space="0"/>
            </w:tcBorders>
            <w:vAlign w:val="center"/>
          </w:tcPr>
          <w:p w14:paraId="77DC6D17">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置换为面积约1</w:t>
            </w:r>
            <w:r>
              <w:rPr>
                <w:rFonts w:hint="eastAsia" w:ascii="Times New Roman" w:hAnsi="Times New Roman"/>
                <w:color w:val="000000"/>
                <w:sz w:val="18"/>
                <w:szCs w:val="18"/>
                <w:lang w:bidi="ar"/>
              </w:rPr>
              <w:t>00</w:t>
            </w:r>
            <w:r>
              <w:rPr>
                <w:rFonts w:ascii="Times New Roman" w:hAnsi="Times New Roman"/>
                <w:color w:val="000000"/>
                <w:sz w:val="18"/>
                <w:szCs w:val="18"/>
                <w:lang w:bidi="ar"/>
              </w:rPr>
              <w:t>平、现值</w:t>
            </w:r>
            <w:r>
              <w:rPr>
                <w:rFonts w:hint="eastAsia" w:ascii="Times New Roman" w:hAnsi="Times New Roman"/>
                <w:color w:val="000000"/>
                <w:sz w:val="18"/>
                <w:szCs w:val="18"/>
                <w:lang w:bidi="ar"/>
              </w:rPr>
              <w:t>约550</w:t>
            </w:r>
            <w:r>
              <w:rPr>
                <w:rFonts w:ascii="Times New Roman" w:hAnsi="Times New Roman"/>
                <w:color w:val="000000"/>
                <w:sz w:val="18"/>
                <w:szCs w:val="18"/>
                <w:lang w:bidi="ar"/>
              </w:rPr>
              <w:t>万元住房</w:t>
            </w:r>
          </w:p>
        </w:tc>
      </w:tr>
      <w:tr w14:paraId="5F76B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7" w:type="pct"/>
            <w:vAlign w:val="center"/>
          </w:tcPr>
          <w:p w14:paraId="0DB1B1C4">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子女教育基金</w:t>
            </w:r>
          </w:p>
        </w:tc>
        <w:tc>
          <w:tcPr>
            <w:tcW w:w="846" w:type="pct"/>
            <w:vAlign w:val="center"/>
          </w:tcPr>
          <w:p w14:paraId="74FD7016">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2028年9月</w:t>
            </w:r>
          </w:p>
        </w:tc>
        <w:tc>
          <w:tcPr>
            <w:tcW w:w="2717" w:type="pct"/>
            <w:vAlign w:val="center"/>
          </w:tcPr>
          <w:p w14:paraId="39C1EB90">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初高中阶段国际学校教育，年支出约</w:t>
            </w:r>
            <w:r>
              <w:rPr>
                <w:rFonts w:hint="eastAsia" w:ascii="Times New Roman" w:hAnsi="Times New Roman"/>
                <w:color w:val="000000"/>
                <w:sz w:val="18"/>
                <w:szCs w:val="18"/>
                <w:lang w:bidi="ar"/>
              </w:rPr>
              <w:t>18</w:t>
            </w:r>
            <w:r>
              <w:rPr>
                <w:rFonts w:ascii="Times New Roman" w:hAnsi="Times New Roman"/>
                <w:color w:val="000000"/>
                <w:sz w:val="18"/>
                <w:szCs w:val="18"/>
                <w:lang w:bidi="ar"/>
              </w:rPr>
              <w:t>万元</w:t>
            </w:r>
          </w:p>
        </w:tc>
      </w:tr>
      <w:tr w14:paraId="2515F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7" w:type="pct"/>
            <w:tcBorders>
              <w:bottom w:val="single" w:color="auto" w:sz="12" w:space="0"/>
            </w:tcBorders>
            <w:vAlign w:val="center"/>
          </w:tcPr>
          <w:p w14:paraId="68958646">
            <w:pPr>
              <w:jc w:val="center"/>
              <w:textAlignment w:val="center"/>
              <w:rPr>
                <w:rFonts w:hint="default" w:ascii="Times New Roman" w:hAnsi="Times New Roman" w:eastAsia="宋体"/>
                <w:color w:val="000000"/>
                <w:sz w:val="18"/>
                <w:szCs w:val="18"/>
                <w:lang w:val="en-US" w:eastAsia="zh-CN" w:bidi="ar"/>
              </w:rPr>
            </w:pPr>
            <w:r>
              <w:rPr>
                <w:rFonts w:ascii="Times New Roman" w:hAnsi="Times New Roman"/>
                <w:color w:val="000000"/>
                <w:sz w:val="18"/>
                <w:szCs w:val="18"/>
                <w:lang w:bidi="ar"/>
              </w:rPr>
              <w:t>父母</w:t>
            </w:r>
            <w:r>
              <w:rPr>
                <w:rFonts w:hint="eastAsia" w:ascii="Times New Roman" w:hAnsi="Times New Roman"/>
                <w:color w:val="000000"/>
                <w:sz w:val="18"/>
                <w:szCs w:val="18"/>
                <w:lang w:val="en-US" w:eastAsia="zh-CN" w:bidi="ar"/>
              </w:rPr>
              <w:t>养老医疗</w:t>
            </w:r>
          </w:p>
        </w:tc>
        <w:tc>
          <w:tcPr>
            <w:tcW w:w="846" w:type="pct"/>
            <w:tcBorders>
              <w:bottom w:val="single" w:color="auto" w:sz="12" w:space="0"/>
            </w:tcBorders>
            <w:vAlign w:val="center"/>
          </w:tcPr>
          <w:p w14:paraId="4B4D1574">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2034年</w:t>
            </w:r>
            <w:r>
              <w:rPr>
                <w:rFonts w:hint="eastAsia" w:ascii="Times New Roman" w:hAnsi="Times New Roman"/>
                <w:color w:val="000000"/>
                <w:sz w:val="18"/>
                <w:szCs w:val="18"/>
                <w:lang w:bidi="ar"/>
              </w:rPr>
              <w:t>9月</w:t>
            </w:r>
          </w:p>
        </w:tc>
        <w:tc>
          <w:tcPr>
            <w:tcW w:w="2717" w:type="pct"/>
            <w:tcBorders>
              <w:bottom w:val="single" w:color="auto" w:sz="12" w:space="0"/>
            </w:tcBorders>
            <w:vAlign w:val="center"/>
          </w:tcPr>
          <w:p w14:paraId="673CDDCD">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建立专项健康储蓄金，累计目标60万元</w:t>
            </w:r>
          </w:p>
        </w:tc>
      </w:tr>
    </w:tbl>
    <w:p w14:paraId="06D782EF">
      <w:pPr>
        <w:pStyle w:val="29"/>
        <w:autoSpaceDE w:val="0"/>
        <w:autoSpaceDN w:val="0"/>
        <w:adjustRightInd w:val="0"/>
        <w:spacing w:line="360" w:lineRule="auto"/>
        <w:ind w:firstLine="480"/>
        <w:jc w:val="both"/>
        <w:outlineLvl w:val="2"/>
        <w:rPr>
          <w:rFonts w:hint="eastAsia" w:ascii="Times New Roman" w:hAnsi="Times New Roman"/>
          <w:color w:val="000000"/>
          <w:szCs w:val="22"/>
        </w:rPr>
      </w:pPr>
      <w:bookmarkStart w:id="14" w:name="_Toc200540391"/>
      <w:bookmarkStart w:id="15" w:name="_Toc200540271"/>
      <w:bookmarkStart w:id="16" w:name="_Toc200540447"/>
    </w:p>
    <w:p w14:paraId="32AC32E9">
      <w:pPr>
        <w:pStyle w:val="29"/>
        <w:autoSpaceDE w:val="0"/>
        <w:autoSpaceDN w:val="0"/>
        <w:adjustRightInd w:val="0"/>
        <w:spacing w:line="360" w:lineRule="auto"/>
        <w:ind w:firstLine="480"/>
        <w:jc w:val="both"/>
        <w:outlineLvl w:val="2"/>
        <w:rPr>
          <w:rFonts w:ascii="Times New Roman" w:hAnsi="Times New Roman"/>
          <w:color w:val="000000"/>
          <w:szCs w:val="22"/>
        </w:rPr>
      </w:pPr>
      <w:r>
        <w:rPr>
          <w:rFonts w:hint="eastAsia" w:ascii="Times New Roman" w:hAnsi="Times New Roman"/>
          <w:color w:val="000000"/>
          <w:szCs w:val="22"/>
        </w:rPr>
        <w:t>3.长期目标</w:t>
      </w:r>
      <w:bookmarkEnd w:id="14"/>
      <w:bookmarkEnd w:id="15"/>
      <w:bookmarkEnd w:id="16"/>
    </w:p>
    <w:p w14:paraId="59009307">
      <w:pPr>
        <w:spacing w:line="360" w:lineRule="auto"/>
        <w:ind w:firstLine="480" w:firstLineChars="200"/>
        <w:jc w:val="both"/>
        <w:rPr>
          <w:rFonts w:hint="eastAsia" w:ascii="Times New Roman" w:hAnsi="Times New Roman" w:eastAsia="宋体"/>
          <w:lang w:eastAsia="zh-CN"/>
        </w:rPr>
      </w:pPr>
      <w:r>
        <w:rPr>
          <w:rFonts w:hint="eastAsia" w:ascii="Times New Roman" w:hAnsi="Times New Roman" w:eastAsia="宋体"/>
          <w:lang w:eastAsia="zh-CN"/>
        </w:rPr>
        <w:t>刘先生夫妇将子女教育、退休生活及财富传承置于核心地位。首先，针对儿子的教育，计划于2037年启动为期六年的美国留学深造，预计每年花费60万元，总教育储备目标为360万元。其次，在退休安排上，刘先生计划于2046年（63岁）与其妻（同年55岁）同步开启退休生活，为维持当前每月约3万元的生活品质，他们打算从2025年开始进行年度定期投资，力争到2046年积累起850万元的养老储备金。最后，在家族财富的代际传递方面，刘先生夫妇计划自2035年起着手设计与筹备，考虑采用家庭信托或设立专门的子女教育基金等金融工具，以实现财富的有序传承与保值增值。</w:t>
      </w:r>
    </w:p>
    <w:p w14:paraId="3A56AD20">
      <w:pPr>
        <w:widowControl w:val="0"/>
        <w:spacing w:line="360" w:lineRule="auto"/>
        <w:jc w:val="center"/>
        <w:rPr>
          <w:rFonts w:ascii="黑体" w:hAnsi="黑体" w:eastAsia="黑体" w:cs="黑体"/>
          <w:kern w:val="2"/>
          <w:sz w:val="21"/>
          <w:szCs w:val="21"/>
        </w:rPr>
      </w:pPr>
      <w:r>
        <w:rPr>
          <w:rFonts w:hint="eastAsia" w:ascii="黑体" w:hAnsi="黑体" w:eastAsia="黑体" w:cs="黑体"/>
          <w:kern w:val="2"/>
          <w:sz w:val="21"/>
          <w:szCs w:val="21"/>
        </w:rPr>
        <w:t>表2-2  家庭财富管理长期目标设置表</w:t>
      </w:r>
    </w:p>
    <w:tbl>
      <w:tblPr>
        <w:tblStyle w:val="2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57"/>
        <w:gridCol w:w="1553"/>
        <w:gridCol w:w="4212"/>
      </w:tblGrid>
      <w:tr w14:paraId="61508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8" w:type="pct"/>
            <w:tcBorders>
              <w:top w:val="single" w:color="auto" w:sz="12" w:space="0"/>
              <w:bottom w:val="single" w:color="auto" w:sz="4" w:space="0"/>
            </w:tcBorders>
            <w:vAlign w:val="center"/>
          </w:tcPr>
          <w:p w14:paraId="2A3C73AD">
            <w:pPr>
              <w:jc w:val="cente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长期</w:t>
            </w:r>
            <w:r>
              <w:rPr>
                <w:rFonts w:ascii="Times New Roman" w:hAnsi="Times New Roman"/>
                <w:color w:val="000000"/>
                <w:sz w:val="18"/>
                <w:szCs w:val="18"/>
                <w:lang w:bidi="ar"/>
              </w:rPr>
              <w:t>目标（</w:t>
            </w:r>
            <w:r>
              <w:rPr>
                <w:rFonts w:hint="eastAsia" w:ascii="Times New Roman" w:hAnsi="Times New Roman"/>
                <w:color w:val="000000"/>
                <w:sz w:val="18"/>
                <w:szCs w:val="18"/>
                <w:lang w:bidi="ar"/>
              </w:rPr>
              <w:t>10年以上</w:t>
            </w:r>
            <w:r>
              <w:rPr>
                <w:rFonts w:ascii="Times New Roman" w:hAnsi="Times New Roman"/>
                <w:color w:val="000000"/>
                <w:sz w:val="18"/>
                <w:szCs w:val="18"/>
                <w:lang w:bidi="ar"/>
              </w:rPr>
              <w:t>）</w:t>
            </w:r>
          </w:p>
        </w:tc>
        <w:tc>
          <w:tcPr>
            <w:tcW w:w="911" w:type="pct"/>
            <w:tcBorders>
              <w:top w:val="single" w:color="auto" w:sz="12" w:space="0"/>
              <w:bottom w:val="single" w:color="auto" w:sz="4" w:space="0"/>
            </w:tcBorders>
            <w:vAlign w:val="center"/>
          </w:tcPr>
          <w:p w14:paraId="6C2E7F86">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实现日期</w:t>
            </w:r>
          </w:p>
        </w:tc>
        <w:tc>
          <w:tcPr>
            <w:tcW w:w="2471" w:type="pct"/>
            <w:tcBorders>
              <w:top w:val="single" w:color="auto" w:sz="12" w:space="0"/>
              <w:bottom w:val="single" w:color="auto" w:sz="4" w:space="0"/>
            </w:tcBorders>
            <w:vAlign w:val="center"/>
          </w:tcPr>
          <w:p w14:paraId="4EDF230D">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预估状况描述</w:t>
            </w:r>
          </w:p>
        </w:tc>
      </w:tr>
      <w:tr w14:paraId="143CD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8" w:type="pct"/>
            <w:tcBorders>
              <w:top w:val="single" w:color="auto" w:sz="4" w:space="0"/>
            </w:tcBorders>
            <w:vAlign w:val="center"/>
          </w:tcPr>
          <w:p w14:paraId="6A832995">
            <w:pPr>
              <w:jc w:val="center"/>
              <w:textAlignment w:val="center"/>
              <w:rPr>
                <w:rFonts w:ascii="Times New Roman" w:hAnsi="Times New Roman"/>
                <w:color w:val="000000"/>
                <w:sz w:val="18"/>
                <w:szCs w:val="18"/>
                <w:lang w:bidi="ar"/>
              </w:rPr>
            </w:pPr>
            <w:r>
              <w:rPr>
                <w:rFonts w:hint="eastAsia" w:ascii="Times New Roman" w:hAnsi="Times New Roman"/>
                <w:color w:val="000000"/>
                <w:sz w:val="18"/>
                <w:szCs w:val="18"/>
                <w:lang w:val="en-US" w:eastAsia="zh-CN" w:bidi="ar"/>
              </w:rPr>
              <w:t>儿子</w:t>
            </w:r>
            <w:r>
              <w:rPr>
                <w:rFonts w:ascii="Times New Roman" w:hAnsi="Times New Roman"/>
                <w:color w:val="000000"/>
                <w:sz w:val="18"/>
                <w:szCs w:val="18"/>
                <w:lang w:bidi="ar"/>
              </w:rPr>
              <w:t>留学</w:t>
            </w:r>
          </w:p>
        </w:tc>
        <w:tc>
          <w:tcPr>
            <w:tcW w:w="911" w:type="pct"/>
            <w:tcBorders>
              <w:top w:val="single" w:color="auto" w:sz="4" w:space="0"/>
            </w:tcBorders>
            <w:vAlign w:val="center"/>
          </w:tcPr>
          <w:p w14:paraId="44DF3489">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2037年9月</w:t>
            </w:r>
          </w:p>
        </w:tc>
        <w:tc>
          <w:tcPr>
            <w:tcW w:w="2471" w:type="pct"/>
            <w:tcBorders>
              <w:top w:val="single" w:color="auto" w:sz="4" w:space="0"/>
            </w:tcBorders>
            <w:vAlign w:val="center"/>
          </w:tcPr>
          <w:p w14:paraId="41EF4BD4">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预计留学6年，每年支出</w:t>
            </w:r>
            <w:r>
              <w:rPr>
                <w:rFonts w:hint="eastAsia" w:ascii="Times New Roman" w:hAnsi="Times New Roman"/>
                <w:color w:val="000000"/>
                <w:sz w:val="18"/>
                <w:szCs w:val="18"/>
                <w:lang w:bidi="ar"/>
              </w:rPr>
              <w:t>60</w:t>
            </w:r>
            <w:r>
              <w:rPr>
                <w:rFonts w:ascii="Times New Roman" w:hAnsi="Times New Roman"/>
                <w:color w:val="000000"/>
                <w:sz w:val="18"/>
                <w:szCs w:val="18"/>
                <w:lang w:bidi="ar"/>
              </w:rPr>
              <w:t>万元</w:t>
            </w:r>
          </w:p>
        </w:tc>
      </w:tr>
      <w:tr w14:paraId="04308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8" w:type="pct"/>
            <w:vAlign w:val="center"/>
          </w:tcPr>
          <w:p w14:paraId="7D4EB548">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退休准备</w:t>
            </w:r>
          </w:p>
        </w:tc>
        <w:tc>
          <w:tcPr>
            <w:tcW w:w="911" w:type="pct"/>
            <w:vAlign w:val="center"/>
          </w:tcPr>
          <w:p w14:paraId="4F8D787A">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2046年</w:t>
            </w:r>
          </w:p>
        </w:tc>
        <w:tc>
          <w:tcPr>
            <w:tcW w:w="2471" w:type="pct"/>
            <w:vAlign w:val="center"/>
          </w:tcPr>
          <w:p w14:paraId="0153BAC3">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维持目前月支出水准（约3万元/月）</w:t>
            </w:r>
          </w:p>
        </w:tc>
      </w:tr>
      <w:tr w14:paraId="60FA7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8" w:type="pct"/>
            <w:tcBorders>
              <w:bottom w:val="single" w:color="auto" w:sz="12" w:space="0"/>
            </w:tcBorders>
            <w:vAlign w:val="center"/>
          </w:tcPr>
          <w:p w14:paraId="54CC4B31">
            <w:pPr>
              <w:jc w:val="center"/>
              <w:textAlignment w:val="center"/>
              <w:rPr>
                <w:rFonts w:ascii="Times New Roman" w:hAnsi="Times New Roman"/>
                <w:color w:val="000000"/>
                <w:sz w:val="18"/>
                <w:szCs w:val="18"/>
                <w:lang w:bidi="ar"/>
              </w:rPr>
            </w:pPr>
            <w:r>
              <w:rPr>
                <w:rFonts w:hint="eastAsia" w:ascii="Times New Roman" w:hAnsi="Times New Roman"/>
                <w:color w:val="000000"/>
                <w:sz w:val="18"/>
                <w:szCs w:val="18"/>
                <w:lang w:val="en-US" w:eastAsia="zh-CN" w:bidi="ar"/>
              </w:rPr>
              <w:t>财富</w:t>
            </w:r>
            <w:r>
              <w:rPr>
                <w:rFonts w:hint="eastAsia" w:ascii="Times New Roman" w:hAnsi="Times New Roman"/>
                <w:color w:val="000000"/>
                <w:sz w:val="18"/>
                <w:szCs w:val="18"/>
                <w:lang w:bidi="ar"/>
              </w:rPr>
              <w:t>传承</w:t>
            </w:r>
          </w:p>
        </w:tc>
        <w:tc>
          <w:tcPr>
            <w:tcW w:w="911" w:type="pct"/>
            <w:tcBorders>
              <w:bottom w:val="single" w:color="auto" w:sz="12" w:space="0"/>
            </w:tcBorders>
            <w:vAlign w:val="center"/>
          </w:tcPr>
          <w:p w14:paraId="3C6D7385">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2035年起</w:t>
            </w:r>
          </w:p>
        </w:tc>
        <w:tc>
          <w:tcPr>
            <w:tcW w:w="2471" w:type="pct"/>
            <w:tcBorders>
              <w:bottom w:val="single" w:color="auto" w:sz="12" w:space="0"/>
            </w:tcBorders>
            <w:vAlign w:val="center"/>
          </w:tcPr>
          <w:p w14:paraId="4DF5924D">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设立家庭信托或专项教育基金</w:t>
            </w:r>
          </w:p>
        </w:tc>
      </w:tr>
    </w:tbl>
    <w:p w14:paraId="1329E25A">
      <w:pPr>
        <w:pStyle w:val="2"/>
        <w:spacing w:before="156" w:beforeLines="50" w:after="156" w:afterLines="50" w:line="360" w:lineRule="auto"/>
        <w:jc w:val="center"/>
        <w:rPr>
          <w:rFonts w:ascii="Times New Roman" w:hAnsi="Times New Roman"/>
          <w:sz w:val="30"/>
          <w:szCs w:val="30"/>
        </w:rPr>
      </w:pPr>
      <w:bookmarkStart w:id="17" w:name="_Toc200540448"/>
      <w:bookmarkStart w:id="18" w:name="_Toc200540392"/>
      <w:r>
        <w:rPr>
          <w:rFonts w:hint="eastAsia" w:ascii="Times New Roman" w:hAnsi="Times New Roman"/>
          <w:sz w:val="30"/>
          <w:szCs w:val="30"/>
        </w:rPr>
        <w:t>三、家庭财务状况分析</w:t>
      </w:r>
      <w:bookmarkEnd w:id="17"/>
      <w:bookmarkEnd w:id="18"/>
    </w:p>
    <w:p w14:paraId="48DD48AC">
      <w:pPr>
        <w:pStyle w:val="6"/>
        <w:spacing w:before="156" w:beforeLines="50" w:after="156" w:afterLines="50" w:line="360" w:lineRule="auto"/>
        <w:ind w:left="0" w:firstLine="562" w:firstLineChars="200"/>
        <w:outlineLvl w:val="1"/>
        <w:rPr>
          <w:rFonts w:ascii="Times New Roman" w:hAnsi="Times New Roman"/>
          <w:b/>
          <w:szCs w:val="28"/>
        </w:rPr>
      </w:pPr>
      <w:bookmarkStart w:id="19" w:name="_Toc200540449"/>
      <w:bookmarkStart w:id="20" w:name="_Toc200540393"/>
      <w:r>
        <w:rPr>
          <w:rFonts w:hint="eastAsia" w:ascii="Times New Roman" w:hAnsi="Times New Roman"/>
          <w:b/>
          <w:szCs w:val="28"/>
        </w:rPr>
        <w:t>（一）家庭资产负债表的编制与分析</w:t>
      </w:r>
      <w:bookmarkEnd w:id="19"/>
      <w:bookmarkEnd w:id="20"/>
    </w:p>
    <w:p w14:paraId="218AC7E1">
      <w:pPr>
        <w:widowControl w:val="0"/>
        <w:spacing w:line="360" w:lineRule="auto"/>
        <w:jc w:val="center"/>
        <w:rPr>
          <w:rFonts w:ascii="黑体" w:hAnsi="黑体" w:eastAsia="黑体" w:cs="黑体"/>
          <w:kern w:val="2"/>
          <w:sz w:val="21"/>
          <w:szCs w:val="21"/>
        </w:rPr>
      </w:pPr>
      <w:r>
        <w:rPr>
          <w:rFonts w:hint="eastAsia" w:ascii="黑体" w:hAnsi="黑体" w:eastAsia="黑体" w:cs="黑体"/>
          <w:kern w:val="2"/>
          <w:sz w:val="21"/>
          <w:szCs w:val="21"/>
        </w:rPr>
        <w:t>表3-1  家庭资产负债表（单位：万元）</w:t>
      </w:r>
    </w:p>
    <w:tbl>
      <w:tblPr>
        <w:tblStyle w:val="21"/>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43"/>
        <w:gridCol w:w="1553"/>
        <w:gridCol w:w="2772"/>
        <w:gridCol w:w="1554"/>
      </w:tblGrid>
      <w:tr w14:paraId="1FDB4EB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tcBorders>
              <w:top w:val="single" w:color="auto" w:sz="12" w:space="0"/>
              <w:bottom w:val="single" w:color="auto" w:sz="4" w:space="0"/>
            </w:tcBorders>
            <w:vAlign w:val="center"/>
          </w:tcPr>
          <w:p w14:paraId="1F238745">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资产</w:t>
            </w:r>
          </w:p>
        </w:tc>
        <w:tc>
          <w:tcPr>
            <w:tcW w:w="911" w:type="pct"/>
            <w:tcBorders>
              <w:top w:val="single" w:color="auto" w:sz="12" w:space="0"/>
              <w:bottom w:val="single" w:color="auto" w:sz="4" w:space="0"/>
            </w:tcBorders>
            <w:vAlign w:val="center"/>
          </w:tcPr>
          <w:p w14:paraId="31091552">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金额</w:t>
            </w:r>
          </w:p>
        </w:tc>
        <w:tc>
          <w:tcPr>
            <w:tcW w:w="1626" w:type="pct"/>
            <w:tcBorders>
              <w:top w:val="single" w:color="auto" w:sz="12" w:space="0"/>
              <w:bottom w:val="single" w:color="auto" w:sz="4" w:space="0"/>
            </w:tcBorders>
            <w:vAlign w:val="center"/>
          </w:tcPr>
          <w:p w14:paraId="4483A78E">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负债与资产净值</w:t>
            </w:r>
          </w:p>
        </w:tc>
        <w:tc>
          <w:tcPr>
            <w:tcW w:w="911" w:type="pct"/>
            <w:tcBorders>
              <w:top w:val="single" w:color="auto" w:sz="12" w:space="0"/>
              <w:bottom w:val="single" w:color="auto" w:sz="4" w:space="0"/>
            </w:tcBorders>
            <w:vAlign w:val="center"/>
          </w:tcPr>
          <w:p w14:paraId="09BFD858">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金额</w:t>
            </w:r>
          </w:p>
        </w:tc>
      </w:tr>
      <w:tr w14:paraId="782AE77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tcBorders>
              <w:top w:val="single" w:color="auto" w:sz="4" w:space="0"/>
              <w:bottom w:val="nil"/>
            </w:tcBorders>
            <w:vAlign w:val="center"/>
          </w:tcPr>
          <w:p w14:paraId="3B674C12">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一、自用资产</w:t>
            </w:r>
          </w:p>
        </w:tc>
        <w:tc>
          <w:tcPr>
            <w:tcW w:w="911" w:type="pct"/>
            <w:tcBorders>
              <w:top w:val="single" w:color="auto" w:sz="4" w:space="0"/>
              <w:bottom w:val="nil"/>
            </w:tcBorders>
            <w:vAlign w:val="center"/>
          </w:tcPr>
          <w:p w14:paraId="04DE31F9">
            <w:pPr>
              <w:textAlignment w:val="center"/>
              <w:rPr>
                <w:rFonts w:ascii="Times New Roman" w:hAnsi="Times New Roman"/>
                <w:color w:val="000000"/>
                <w:sz w:val="18"/>
                <w:szCs w:val="18"/>
                <w:lang w:bidi="ar"/>
              </w:rPr>
            </w:pPr>
          </w:p>
        </w:tc>
        <w:tc>
          <w:tcPr>
            <w:tcW w:w="1626" w:type="pct"/>
            <w:tcBorders>
              <w:top w:val="single" w:color="auto" w:sz="4" w:space="0"/>
              <w:bottom w:val="nil"/>
            </w:tcBorders>
            <w:vAlign w:val="center"/>
          </w:tcPr>
          <w:p w14:paraId="5B2FD25B">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一、消费性负债</w:t>
            </w:r>
          </w:p>
        </w:tc>
        <w:tc>
          <w:tcPr>
            <w:tcW w:w="911" w:type="pct"/>
            <w:tcBorders>
              <w:top w:val="single" w:color="auto" w:sz="4" w:space="0"/>
              <w:bottom w:val="nil"/>
            </w:tcBorders>
            <w:vAlign w:val="center"/>
          </w:tcPr>
          <w:p w14:paraId="54A5D00A">
            <w:pPr>
              <w:textAlignment w:val="center"/>
              <w:rPr>
                <w:rFonts w:ascii="Times New Roman" w:hAnsi="Times New Roman"/>
                <w:color w:val="000000"/>
                <w:sz w:val="18"/>
                <w:szCs w:val="18"/>
                <w:lang w:bidi="ar"/>
              </w:rPr>
            </w:pPr>
          </w:p>
        </w:tc>
      </w:tr>
      <w:tr w14:paraId="6A4C37D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tcBorders>
              <w:top w:val="nil"/>
            </w:tcBorders>
            <w:vAlign w:val="center"/>
          </w:tcPr>
          <w:p w14:paraId="20FDFC1F">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（一）自用流动资产</w:t>
            </w:r>
          </w:p>
        </w:tc>
        <w:tc>
          <w:tcPr>
            <w:tcW w:w="911" w:type="pct"/>
            <w:tcBorders>
              <w:top w:val="nil"/>
            </w:tcBorders>
            <w:vAlign w:val="center"/>
          </w:tcPr>
          <w:p w14:paraId="4ABE06E8">
            <w:pPr>
              <w:textAlignment w:val="center"/>
              <w:rPr>
                <w:rFonts w:ascii="Times New Roman" w:hAnsi="Times New Roman"/>
                <w:color w:val="000000"/>
                <w:sz w:val="18"/>
                <w:szCs w:val="18"/>
                <w:lang w:bidi="ar"/>
              </w:rPr>
            </w:pPr>
          </w:p>
        </w:tc>
        <w:tc>
          <w:tcPr>
            <w:tcW w:w="1626" w:type="pct"/>
            <w:tcBorders>
              <w:top w:val="nil"/>
            </w:tcBorders>
            <w:vAlign w:val="center"/>
          </w:tcPr>
          <w:p w14:paraId="771BBD5B">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信用卡负债</w:t>
            </w:r>
          </w:p>
        </w:tc>
        <w:tc>
          <w:tcPr>
            <w:tcW w:w="911" w:type="pct"/>
            <w:tcBorders>
              <w:top w:val="nil"/>
            </w:tcBorders>
            <w:vAlign w:val="center"/>
          </w:tcPr>
          <w:p w14:paraId="7E3C4C68">
            <w:pPr>
              <w:textAlignment w:val="center"/>
              <w:rPr>
                <w:rFonts w:ascii="Times New Roman" w:hAnsi="Times New Roman"/>
                <w:color w:val="000000"/>
                <w:sz w:val="18"/>
                <w:szCs w:val="18"/>
                <w:lang w:bidi="ar"/>
              </w:rPr>
            </w:pPr>
            <w:r>
              <w:rPr>
                <w:rFonts w:ascii="Times New Roman" w:hAnsi="Times New Roman"/>
                <w:color w:val="000000"/>
                <w:sz w:val="18"/>
                <w:szCs w:val="18"/>
                <w:lang w:bidi="ar"/>
              </w:rPr>
              <w:t>5</w:t>
            </w:r>
          </w:p>
        </w:tc>
      </w:tr>
      <w:tr w14:paraId="45AC855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vAlign w:val="center"/>
          </w:tcPr>
          <w:p w14:paraId="09069836">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现金与活期存款</w:t>
            </w:r>
          </w:p>
        </w:tc>
        <w:tc>
          <w:tcPr>
            <w:tcW w:w="911" w:type="pct"/>
            <w:vAlign w:val="center"/>
          </w:tcPr>
          <w:p w14:paraId="5D09FB13">
            <w:pPr>
              <w:textAlignment w:val="center"/>
              <w:rPr>
                <w:rFonts w:ascii="Times New Roman" w:hAnsi="Times New Roman"/>
                <w:color w:val="000000"/>
                <w:sz w:val="18"/>
                <w:szCs w:val="18"/>
                <w:lang w:bidi="ar"/>
              </w:rPr>
            </w:pPr>
            <w:r>
              <w:rPr>
                <w:rFonts w:ascii="Times New Roman" w:hAnsi="Times New Roman"/>
                <w:color w:val="000000"/>
                <w:sz w:val="18"/>
                <w:szCs w:val="18"/>
                <w:lang w:bidi="ar"/>
              </w:rPr>
              <w:t>60</w:t>
            </w:r>
          </w:p>
        </w:tc>
        <w:tc>
          <w:tcPr>
            <w:tcW w:w="1626" w:type="pct"/>
            <w:vAlign w:val="center"/>
          </w:tcPr>
          <w:p w14:paraId="62F1EF3A">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教育负债</w:t>
            </w:r>
          </w:p>
        </w:tc>
        <w:tc>
          <w:tcPr>
            <w:tcW w:w="911" w:type="pct"/>
            <w:vAlign w:val="center"/>
          </w:tcPr>
          <w:p w14:paraId="7673706A">
            <w:pPr>
              <w:textAlignment w:val="center"/>
              <w:rPr>
                <w:rFonts w:ascii="Times New Roman" w:hAnsi="Times New Roman"/>
                <w:color w:val="000000"/>
                <w:sz w:val="18"/>
                <w:szCs w:val="18"/>
                <w:lang w:bidi="ar"/>
              </w:rPr>
            </w:pPr>
            <w:r>
              <w:rPr>
                <w:rFonts w:ascii="Times New Roman" w:hAnsi="Times New Roman"/>
                <w:color w:val="000000"/>
                <w:sz w:val="18"/>
                <w:szCs w:val="18"/>
                <w:lang w:bidi="ar"/>
              </w:rPr>
              <w:t>10</w:t>
            </w:r>
          </w:p>
        </w:tc>
      </w:tr>
      <w:tr w14:paraId="3717C18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vAlign w:val="center"/>
          </w:tcPr>
          <w:p w14:paraId="068578E3">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其他自用流动资产</w:t>
            </w:r>
          </w:p>
        </w:tc>
        <w:tc>
          <w:tcPr>
            <w:tcW w:w="911" w:type="pct"/>
            <w:vAlign w:val="center"/>
          </w:tcPr>
          <w:p w14:paraId="497B5B1B">
            <w:pPr>
              <w:textAlignment w:val="center"/>
              <w:rPr>
                <w:rFonts w:ascii="Times New Roman" w:hAnsi="Times New Roman"/>
                <w:color w:val="000000"/>
                <w:sz w:val="18"/>
                <w:szCs w:val="18"/>
                <w:lang w:bidi="ar"/>
              </w:rPr>
            </w:pPr>
            <w:r>
              <w:rPr>
                <w:rFonts w:ascii="Times New Roman" w:hAnsi="Times New Roman"/>
                <w:color w:val="000000"/>
                <w:sz w:val="18"/>
                <w:szCs w:val="18"/>
                <w:lang w:bidi="ar"/>
              </w:rPr>
              <w:t>0</w:t>
            </w:r>
          </w:p>
        </w:tc>
        <w:tc>
          <w:tcPr>
            <w:tcW w:w="1626" w:type="pct"/>
            <w:vAlign w:val="center"/>
          </w:tcPr>
          <w:p w14:paraId="1C62EEF5">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其中：短期教育负债</w:t>
            </w:r>
          </w:p>
        </w:tc>
        <w:tc>
          <w:tcPr>
            <w:tcW w:w="911" w:type="pct"/>
            <w:vAlign w:val="center"/>
          </w:tcPr>
          <w:p w14:paraId="1A75DFCF">
            <w:pPr>
              <w:textAlignment w:val="center"/>
              <w:rPr>
                <w:rFonts w:ascii="Times New Roman" w:hAnsi="Times New Roman"/>
                <w:color w:val="000000"/>
                <w:sz w:val="18"/>
                <w:szCs w:val="18"/>
                <w:lang w:bidi="ar"/>
              </w:rPr>
            </w:pPr>
            <w:r>
              <w:rPr>
                <w:rFonts w:ascii="Times New Roman" w:hAnsi="Times New Roman"/>
                <w:color w:val="000000"/>
                <w:sz w:val="18"/>
                <w:szCs w:val="18"/>
                <w:lang w:bidi="ar"/>
              </w:rPr>
              <w:t>10</w:t>
            </w:r>
          </w:p>
        </w:tc>
      </w:tr>
      <w:tr w14:paraId="57E622D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vAlign w:val="center"/>
          </w:tcPr>
          <w:p w14:paraId="2567E36F">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自用流动资产合计</w:t>
            </w:r>
          </w:p>
        </w:tc>
        <w:tc>
          <w:tcPr>
            <w:tcW w:w="911" w:type="pct"/>
            <w:vAlign w:val="center"/>
          </w:tcPr>
          <w:p w14:paraId="1D8CE42E">
            <w:pPr>
              <w:textAlignment w:val="center"/>
              <w:rPr>
                <w:rFonts w:ascii="Times New Roman" w:hAnsi="Times New Roman"/>
                <w:color w:val="000000"/>
                <w:sz w:val="18"/>
                <w:szCs w:val="18"/>
                <w:lang w:bidi="ar"/>
              </w:rPr>
            </w:pPr>
            <w:r>
              <w:rPr>
                <w:rFonts w:ascii="Times New Roman" w:hAnsi="Times New Roman"/>
                <w:color w:val="000000"/>
                <w:sz w:val="18"/>
                <w:szCs w:val="18"/>
                <w:lang w:bidi="ar"/>
              </w:rPr>
              <w:t>60</w:t>
            </w:r>
          </w:p>
        </w:tc>
        <w:tc>
          <w:tcPr>
            <w:tcW w:w="1626" w:type="pct"/>
            <w:vAlign w:val="center"/>
          </w:tcPr>
          <w:p w14:paraId="411A7DCC">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汽车负债</w:t>
            </w:r>
          </w:p>
        </w:tc>
        <w:tc>
          <w:tcPr>
            <w:tcW w:w="911" w:type="pct"/>
            <w:vAlign w:val="center"/>
          </w:tcPr>
          <w:p w14:paraId="3058C0B8">
            <w:pPr>
              <w:textAlignment w:val="center"/>
              <w:rPr>
                <w:rFonts w:ascii="Times New Roman" w:hAnsi="Times New Roman"/>
                <w:color w:val="000000"/>
                <w:sz w:val="18"/>
                <w:szCs w:val="18"/>
                <w:lang w:bidi="ar"/>
              </w:rPr>
            </w:pPr>
            <w:r>
              <w:rPr>
                <w:rFonts w:ascii="Times New Roman" w:hAnsi="Times New Roman"/>
                <w:color w:val="000000"/>
                <w:sz w:val="18"/>
                <w:szCs w:val="18"/>
                <w:lang w:bidi="ar"/>
              </w:rPr>
              <w:t>15</w:t>
            </w:r>
          </w:p>
        </w:tc>
      </w:tr>
      <w:tr w14:paraId="07E19A4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vAlign w:val="center"/>
          </w:tcPr>
          <w:p w14:paraId="32D47830">
            <w:pPr>
              <w:textAlignment w:val="center"/>
              <w:rPr>
                <w:rFonts w:ascii="Times New Roman" w:hAnsi="Times New Roman"/>
                <w:color w:val="000000"/>
                <w:sz w:val="18"/>
                <w:szCs w:val="18"/>
                <w:lang w:bidi="ar"/>
              </w:rPr>
            </w:pPr>
          </w:p>
        </w:tc>
        <w:tc>
          <w:tcPr>
            <w:tcW w:w="911" w:type="pct"/>
            <w:vAlign w:val="center"/>
          </w:tcPr>
          <w:p w14:paraId="1C13A59A">
            <w:pPr>
              <w:textAlignment w:val="center"/>
              <w:rPr>
                <w:rFonts w:ascii="Times New Roman" w:hAnsi="Times New Roman"/>
                <w:color w:val="000000"/>
                <w:sz w:val="18"/>
                <w:szCs w:val="18"/>
                <w:lang w:bidi="ar"/>
              </w:rPr>
            </w:pPr>
          </w:p>
        </w:tc>
        <w:tc>
          <w:tcPr>
            <w:tcW w:w="1626" w:type="pct"/>
            <w:vAlign w:val="center"/>
          </w:tcPr>
          <w:p w14:paraId="38C4C875">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其中：短期汽车负债</w:t>
            </w:r>
          </w:p>
        </w:tc>
        <w:tc>
          <w:tcPr>
            <w:tcW w:w="911" w:type="pct"/>
            <w:vAlign w:val="center"/>
          </w:tcPr>
          <w:p w14:paraId="704AFD3A">
            <w:pPr>
              <w:textAlignment w:val="center"/>
              <w:rPr>
                <w:rFonts w:ascii="Times New Roman" w:hAnsi="Times New Roman"/>
                <w:color w:val="000000"/>
                <w:sz w:val="18"/>
                <w:szCs w:val="18"/>
                <w:lang w:bidi="ar"/>
              </w:rPr>
            </w:pPr>
            <w:r>
              <w:rPr>
                <w:rFonts w:ascii="Times New Roman" w:hAnsi="Times New Roman"/>
                <w:color w:val="000000"/>
                <w:sz w:val="18"/>
                <w:szCs w:val="18"/>
                <w:lang w:bidi="ar"/>
              </w:rPr>
              <w:t>15</w:t>
            </w:r>
          </w:p>
        </w:tc>
      </w:tr>
      <w:tr w14:paraId="5B44DAF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vAlign w:val="center"/>
          </w:tcPr>
          <w:p w14:paraId="74E8412C">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（二）自用非流动资产</w:t>
            </w:r>
          </w:p>
        </w:tc>
        <w:tc>
          <w:tcPr>
            <w:tcW w:w="911" w:type="pct"/>
            <w:vAlign w:val="center"/>
          </w:tcPr>
          <w:p w14:paraId="0D193BB5">
            <w:pPr>
              <w:textAlignment w:val="center"/>
              <w:rPr>
                <w:rFonts w:ascii="Times New Roman" w:hAnsi="Times New Roman"/>
                <w:color w:val="000000"/>
                <w:sz w:val="18"/>
                <w:szCs w:val="18"/>
                <w:lang w:bidi="ar"/>
              </w:rPr>
            </w:pPr>
          </w:p>
        </w:tc>
        <w:tc>
          <w:tcPr>
            <w:tcW w:w="1626" w:type="pct"/>
            <w:vAlign w:val="center"/>
          </w:tcPr>
          <w:p w14:paraId="1C145903">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其他消费型负债</w:t>
            </w:r>
          </w:p>
        </w:tc>
        <w:tc>
          <w:tcPr>
            <w:tcW w:w="911" w:type="pct"/>
            <w:vAlign w:val="center"/>
          </w:tcPr>
          <w:p w14:paraId="53A77BCA">
            <w:pPr>
              <w:textAlignment w:val="center"/>
              <w:rPr>
                <w:rFonts w:ascii="Times New Roman" w:hAnsi="Times New Roman"/>
                <w:color w:val="000000"/>
                <w:sz w:val="18"/>
                <w:szCs w:val="18"/>
                <w:lang w:bidi="ar"/>
              </w:rPr>
            </w:pPr>
            <w:r>
              <w:rPr>
                <w:rFonts w:ascii="Times New Roman" w:hAnsi="Times New Roman"/>
                <w:color w:val="000000"/>
                <w:sz w:val="18"/>
                <w:szCs w:val="18"/>
                <w:lang w:bidi="ar"/>
              </w:rPr>
              <w:t>8</w:t>
            </w:r>
          </w:p>
        </w:tc>
      </w:tr>
      <w:tr w14:paraId="097073A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vAlign w:val="center"/>
          </w:tcPr>
          <w:p w14:paraId="7B90DC64">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房地产（自用）</w:t>
            </w:r>
          </w:p>
        </w:tc>
        <w:tc>
          <w:tcPr>
            <w:tcW w:w="911" w:type="pct"/>
            <w:vAlign w:val="center"/>
          </w:tcPr>
          <w:p w14:paraId="7F63DE09">
            <w:pPr>
              <w:textAlignment w:val="center"/>
              <w:rPr>
                <w:rFonts w:ascii="Times New Roman" w:hAnsi="Times New Roman"/>
                <w:color w:val="000000"/>
                <w:sz w:val="18"/>
                <w:szCs w:val="18"/>
                <w:lang w:bidi="ar"/>
              </w:rPr>
            </w:pPr>
            <w:r>
              <w:rPr>
                <w:rFonts w:ascii="Times New Roman" w:hAnsi="Times New Roman"/>
                <w:color w:val="000000"/>
                <w:sz w:val="18"/>
                <w:szCs w:val="18"/>
                <w:lang w:bidi="ar"/>
              </w:rPr>
              <w:t>1000</w:t>
            </w:r>
          </w:p>
        </w:tc>
        <w:tc>
          <w:tcPr>
            <w:tcW w:w="1626" w:type="pct"/>
            <w:vAlign w:val="center"/>
          </w:tcPr>
          <w:p w14:paraId="354A0D42">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其中：短期其他消费型负债</w:t>
            </w:r>
          </w:p>
        </w:tc>
        <w:tc>
          <w:tcPr>
            <w:tcW w:w="911" w:type="pct"/>
            <w:vAlign w:val="center"/>
          </w:tcPr>
          <w:p w14:paraId="74EB7EE8">
            <w:pPr>
              <w:textAlignment w:val="center"/>
              <w:rPr>
                <w:rFonts w:ascii="Times New Roman" w:hAnsi="Times New Roman"/>
                <w:color w:val="000000"/>
                <w:sz w:val="18"/>
                <w:szCs w:val="18"/>
                <w:lang w:bidi="ar"/>
              </w:rPr>
            </w:pPr>
            <w:r>
              <w:rPr>
                <w:rFonts w:ascii="Times New Roman" w:hAnsi="Times New Roman"/>
                <w:color w:val="000000"/>
                <w:sz w:val="18"/>
                <w:szCs w:val="18"/>
                <w:lang w:bidi="ar"/>
              </w:rPr>
              <w:t>8</w:t>
            </w:r>
          </w:p>
        </w:tc>
      </w:tr>
      <w:tr w14:paraId="27F3321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tcBorders>
              <w:bottom w:val="nil"/>
            </w:tcBorders>
            <w:vAlign w:val="center"/>
          </w:tcPr>
          <w:p w14:paraId="3A10D050">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汽车（自用）</w:t>
            </w:r>
          </w:p>
        </w:tc>
        <w:tc>
          <w:tcPr>
            <w:tcW w:w="911" w:type="pct"/>
            <w:tcBorders>
              <w:bottom w:val="nil"/>
            </w:tcBorders>
            <w:vAlign w:val="center"/>
          </w:tcPr>
          <w:p w14:paraId="32146B53">
            <w:pPr>
              <w:textAlignment w:val="center"/>
              <w:rPr>
                <w:rFonts w:ascii="Times New Roman" w:hAnsi="Times New Roman"/>
                <w:color w:val="000000"/>
                <w:sz w:val="18"/>
                <w:szCs w:val="18"/>
                <w:lang w:bidi="ar"/>
              </w:rPr>
            </w:pPr>
            <w:r>
              <w:rPr>
                <w:rFonts w:ascii="Times New Roman" w:hAnsi="Times New Roman"/>
                <w:color w:val="000000"/>
                <w:sz w:val="18"/>
                <w:szCs w:val="18"/>
                <w:lang w:bidi="ar"/>
              </w:rPr>
              <w:t>12</w:t>
            </w:r>
          </w:p>
        </w:tc>
        <w:tc>
          <w:tcPr>
            <w:tcW w:w="1626" w:type="pct"/>
            <w:tcBorders>
              <w:bottom w:val="nil"/>
            </w:tcBorders>
            <w:vAlign w:val="center"/>
          </w:tcPr>
          <w:p w14:paraId="546615F5">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消费性负债合计</w:t>
            </w:r>
          </w:p>
        </w:tc>
        <w:tc>
          <w:tcPr>
            <w:tcW w:w="911" w:type="pct"/>
            <w:tcBorders>
              <w:bottom w:val="nil"/>
            </w:tcBorders>
            <w:vAlign w:val="center"/>
          </w:tcPr>
          <w:p w14:paraId="6B654ACB">
            <w:pPr>
              <w:textAlignment w:val="center"/>
              <w:rPr>
                <w:rFonts w:ascii="Times New Roman" w:hAnsi="Times New Roman"/>
                <w:color w:val="000000"/>
                <w:sz w:val="18"/>
                <w:szCs w:val="18"/>
                <w:lang w:bidi="ar"/>
              </w:rPr>
            </w:pPr>
            <w:r>
              <w:rPr>
                <w:rFonts w:ascii="Times New Roman" w:hAnsi="Times New Roman"/>
                <w:color w:val="000000"/>
                <w:sz w:val="18"/>
                <w:szCs w:val="18"/>
                <w:lang w:bidi="ar"/>
              </w:rPr>
              <w:t>38</w:t>
            </w:r>
          </w:p>
        </w:tc>
      </w:tr>
      <w:tr w14:paraId="070E111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tcBorders>
              <w:top w:val="nil"/>
              <w:bottom w:val="nil"/>
            </w:tcBorders>
            <w:vAlign w:val="center"/>
          </w:tcPr>
          <w:p w14:paraId="37D4E522">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耐用品与收藏品</w:t>
            </w:r>
          </w:p>
        </w:tc>
        <w:tc>
          <w:tcPr>
            <w:tcW w:w="911" w:type="pct"/>
            <w:tcBorders>
              <w:top w:val="nil"/>
              <w:bottom w:val="nil"/>
            </w:tcBorders>
            <w:vAlign w:val="center"/>
          </w:tcPr>
          <w:p w14:paraId="7D672835">
            <w:pPr>
              <w:textAlignment w:val="center"/>
              <w:rPr>
                <w:rFonts w:ascii="Times New Roman" w:hAnsi="Times New Roman"/>
                <w:color w:val="000000"/>
                <w:sz w:val="18"/>
                <w:szCs w:val="18"/>
                <w:lang w:bidi="ar"/>
              </w:rPr>
            </w:pPr>
            <w:r>
              <w:rPr>
                <w:rFonts w:ascii="Times New Roman" w:hAnsi="Times New Roman"/>
                <w:color w:val="000000"/>
                <w:sz w:val="18"/>
                <w:szCs w:val="18"/>
                <w:lang w:bidi="ar"/>
              </w:rPr>
              <w:t>20</w:t>
            </w:r>
          </w:p>
        </w:tc>
        <w:tc>
          <w:tcPr>
            <w:tcW w:w="1626" w:type="pct"/>
            <w:tcBorders>
              <w:top w:val="nil"/>
              <w:bottom w:val="nil"/>
            </w:tcBorders>
            <w:vAlign w:val="center"/>
          </w:tcPr>
          <w:p w14:paraId="797E77CE">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其中短期消费型负债合计</w:t>
            </w:r>
          </w:p>
        </w:tc>
        <w:tc>
          <w:tcPr>
            <w:tcW w:w="911" w:type="pct"/>
            <w:tcBorders>
              <w:top w:val="nil"/>
              <w:bottom w:val="nil"/>
            </w:tcBorders>
            <w:vAlign w:val="center"/>
          </w:tcPr>
          <w:p w14:paraId="03C7121A">
            <w:pPr>
              <w:textAlignment w:val="center"/>
              <w:rPr>
                <w:rFonts w:ascii="Times New Roman" w:hAnsi="Times New Roman"/>
                <w:color w:val="000000"/>
                <w:sz w:val="18"/>
                <w:szCs w:val="18"/>
                <w:lang w:bidi="ar"/>
              </w:rPr>
            </w:pPr>
            <w:r>
              <w:rPr>
                <w:rFonts w:ascii="Times New Roman" w:hAnsi="Times New Roman"/>
                <w:color w:val="000000"/>
                <w:sz w:val="18"/>
                <w:szCs w:val="18"/>
                <w:lang w:bidi="ar"/>
              </w:rPr>
              <w:t>33</w:t>
            </w:r>
          </w:p>
        </w:tc>
      </w:tr>
      <w:tr w14:paraId="2073258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tcBorders>
              <w:top w:val="nil"/>
              <w:bottom w:val="nil"/>
            </w:tcBorders>
            <w:vAlign w:val="center"/>
          </w:tcPr>
          <w:p w14:paraId="41B26830">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其他自用非流动资产</w:t>
            </w:r>
          </w:p>
        </w:tc>
        <w:tc>
          <w:tcPr>
            <w:tcW w:w="911" w:type="pct"/>
            <w:tcBorders>
              <w:top w:val="nil"/>
              <w:bottom w:val="nil"/>
            </w:tcBorders>
            <w:vAlign w:val="center"/>
          </w:tcPr>
          <w:p w14:paraId="7453C231">
            <w:pPr>
              <w:textAlignment w:val="center"/>
              <w:rPr>
                <w:rFonts w:ascii="Times New Roman" w:hAnsi="Times New Roman"/>
                <w:color w:val="000000"/>
                <w:sz w:val="18"/>
                <w:szCs w:val="18"/>
                <w:lang w:bidi="ar"/>
              </w:rPr>
            </w:pPr>
            <w:r>
              <w:rPr>
                <w:rFonts w:ascii="Times New Roman" w:hAnsi="Times New Roman"/>
                <w:color w:val="000000"/>
                <w:sz w:val="18"/>
                <w:szCs w:val="18"/>
                <w:lang w:bidi="ar"/>
              </w:rPr>
              <w:t>0</w:t>
            </w:r>
          </w:p>
        </w:tc>
        <w:tc>
          <w:tcPr>
            <w:tcW w:w="1626" w:type="pct"/>
            <w:tcBorders>
              <w:top w:val="nil"/>
              <w:bottom w:val="nil"/>
            </w:tcBorders>
            <w:vAlign w:val="center"/>
          </w:tcPr>
          <w:p w14:paraId="4C4DB9F3">
            <w:pPr>
              <w:textAlignment w:val="center"/>
              <w:rPr>
                <w:rFonts w:ascii="Times New Roman" w:hAnsi="Times New Roman"/>
                <w:color w:val="000000"/>
                <w:sz w:val="18"/>
                <w:szCs w:val="18"/>
                <w:lang w:bidi="ar"/>
              </w:rPr>
            </w:pPr>
          </w:p>
        </w:tc>
        <w:tc>
          <w:tcPr>
            <w:tcW w:w="911" w:type="pct"/>
            <w:tcBorders>
              <w:top w:val="nil"/>
              <w:bottom w:val="nil"/>
            </w:tcBorders>
            <w:vAlign w:val="center"/>
          </w:tcPr>
          <w:p w14:paraId="5CE38BB2">
            <w:pPr>
              <w:textAlignment w:val="center"/>
              <w:rPr>
                <w:rFonts w:ascii="Times New Roman" w:hAnsi="Times New Roman"/>
                <w:color w:val="000000"/>
                <w:sz w:val="18"/>
                <w:szCs w:val="18"/>
                <w:lang w:bidi="ar"/>
              </w:rPr>
            </w:pPr>
          </w:p>
        </w:tc>
      </w:tr>
      <w:tr w14:paraId="2122627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tcBorders>
              <w:top w:val="nil"/>
              <w:bottom w:val="nil"/>
            </w:tcBorders>
            <w:vAlign w:val="center"/>
          </w:tcPr>
          <w:p w14:paraId="7C72604F">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自用非流动资产合计</w:t>
            </w:r>
          </w:p>
        </w:tc>
        <w:tc>
          <w:tcPr>
            <w:tcW w:w="911" w:type="pct"/>
            <w:tcBorders>
              <w:top w:val="nil"/>
              <w:bottom w:val="nil"/>
            </w:tcBorders>
            <w:vAlign w:val="center"/>
          </w:tcPr>
          <w:p w14:paraId="4AE5BB79">
            <w:pPr>
              <w:textAlignment w:val="center"/>
              <w:rPr>
                <w:rFonts w:ascii="Times New Roman" w:hAnsi="Times New Roman"/>
                <w:color w:val="000000"/>
                <w:sz w:val="18"/>
                <w:szCs w:val="18"/>
                <w:lang w:bidi="ar"/>
              </w:rPr>
            </w:pPr>
            <w:r>
              <w:rPr>
                <w:rFonts w:ascii="Times New Roman" w:hAnsi="Times New Roman"/>
                <w:color w:val="000000"/>
                <w:sz w:val="18"/>
                <w:szCs w:val="18"/>
                <w:lang w:bidi="ar"/>
              </w:rPr>
              <w:t>1032</w:t>
            </w:r>
          </w:p>
        </w:tc>
        <w:tc>
          <w:tcPr>
            <w:tcW w:w="1626" w:type="pct"/>
            <w:tcBorders>
              <w:top w:val="nil"/>
              <w:bottom w:val="nil"/>
            </w:tcBorders>
            <w:vAlign w:val="center"/>
          </w:tcPr>
          <w:p w14:paraId="6A55E5B3">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二、投资性与经营性负债</w:t>
            </w:r>
          </w:p>
        </w:tc>
        <w:tc>
          <w:tcPr>
            <w:tcW w:w="911" w:type="pct"/>
            <w:tcBorders>
              <w:top w:val="nil"/>
              <w:bottom w:val="nil"/>
            </w:tcBorders>
            <w:vAlign w:val="center"/>
          </w:tcPr>
          <w:p w14:paraId="7C59EE92">
            <w:pPr>
              <w:textAlignment w:val="center"/>
              <w:rPr>
                <w:rFonts w:ascii="Times New Roman" w:hAnsi="Times New Roman"/>
                <w:color w:val="000000"/>
                <w:sz w:val="18"/>
                <w:szCs w:val="18"/>
                <w:lang w:bidi="ar"/>
              </w:rPr>
            </w:pPr>
          </w:p>
        </w:tc>
      </w:tr>
      <w:tr w14:paraId="3EE84CE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tcBorders>
              <w:top w:val="nil"/>
              <w:bottom w:val="nil"/>
            </w:tcBorders>
            <w:vAlign w:val="center"/>
          </w:tcPr>
          <w:p w14:paraId="3F28E3DF">
            <w:pPr>
              <w:textAlignment w:val="center"/>
              <w:rPr>
                <w:rFonts w:ascii="Times New Roman" w:hAnsi="Times New Roman"/>
                <w:color w:val="000000"/>
                <w:sz w:val="18"/>
                <w:szCs w:val="18"/>
                <w:lang w:bidi="ar"/>
              </w:rPr>
            </w:pPr>
          </w:p>
        </w:tc>
        <w:tc>
          <w:tcPr>
            <w:tcW w:w="911" w:type="pct"/>
            <w:tcBorders>
              <w:top w:val="nil"/>
              <w:bottom w:val="nil"/>
            </w:tcBorders>
            <w:vAlign w:val="center"/>
          </w:tcPr>
          <w:p w14:paraId="1EBABE07">
            <w:pPr>
              <w:textAlignment w:val="center"/>
              <w:rPr>
                <w:rFonts w:ascii="Times New Roman" w:hAnsi="Times New Roman"/>
                <w:color w:val="000000"/>
                <w:sz w:val="18"/>
                <w:szCs w:val="18"/>
                <w:lang w:bidi="ar"/>
              </w:rPr>
            </w:pPr>
          </w:p>
        </w:tc>
        <w:tc>
          <w:tcPr>
            <w:tcW w:w="1626" w:type="pct"/>
            <w:tcBorders>
              <w:top w:val="nil"/>
              <w:bottom w:val="nil"/>
            </w:tcBorders>
            <w:vAlign w:val="center"/>
          </w:tcPr>
          <w:p w14:paraId="7D18C81D">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房地产负债</w:t>
            </w:r>
          </w:p>
        </w:tc>
        <w:tc>
          <w:tcPr>
            <w:tcW w:w="911" w:type="pct"/>
            <w:tcBorders>
              <w:top w:val="nil"/>
              <w:bottom w:val="nil"/>
            </w:tcBorders>
            <w:vAlign w:val="center"/>
          </w:tcPr>
          <w:p w14:paraId="3AC1FBDE">
            <w:pPr>
              <w:textAlignment w:val="center"/>
              <w:rPr>
                <w:rFonts w:ascii="Times New Roman" w:hAnsi="Times New Roman"/>
                <w:color w:val="000000"/>
                <w:sz w:val="18"/>
                <w:szCs w:val="18"/>
                <w:lang w:bidi="ar"/>
              </w:rPr>
            </w:pPr>
            <w:r>
              <w:rPr>
                <w:rFonts w:ascii="Times New Roman" w:hAnsi="Times New Roman"/>
                <w:color w:val="000000"/>
                <w:sz w:val="18"/>
                <w:szCs w:val="18"/>
                <w:lang w:bidi="ar"/>
              </w:rPr>
              <w:t>85</w:t>
            </w:r>
          </w:p>
        </w:tc>
      </w:tr>
      <w:tr w14:paraId="465DD05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tcBorders>
              <w:top w:val="nil"/>
              <w:bottom w:val="nil"/>
            </w:tcBorders>
            <w:vAlign w:val="center"/>
          </w:tcPr>
          <w:p w14:paraId="70DA871D">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二、投资资产</w:t>
            </w:r>
          </w:p>
        </w:tc>
        <w:tc>
          <w:tcPr>
            <w:tcW w:w="911" w:type="pct"/>
            <w:tcBorders>
              <w:top w:val="nil"/>
              <w:bottom w:val="nil"/>
            </w:tcBorders>
            <w:vAlign w:val="center"/>
          </w:tcPr>
          <w:p w14:paraId="0A7E5DE6">
            <w:pPr>
              <w:textAlignment w:val="center"/>
              <w:rPr>
                <w:rFonts w:ascii="Times New Roman" w:hAnsi="Times New Roman"/>
                <w:color w:val="000000"/>
                <w:sz w:val="18"/>
                <w:szCs w:val="18"/>
                <w:lang w:bidi="ar"/>
              </w:rPr>
            </w:pPr>
          </w:p>
        </w:tc>
        <w:tc>
          <w:tcPr>
            <w:tcW w:w="1626" w:type="pct"/>
            <w:tcBorders>
              <w:top w:val="nil"/>
              <w:bottom w:val="nil"/>
            </w:tcBorders>
            <w:vAlign w:val="center"/>
          </w:tcPr>
          <w:p w14:paraId="2CE4E57F">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经营性负债</w:t>
            </w:r>
          </w:p>
        </w:tc>
        <w:tc>
          <w:tcPr>
            <w:tcW w:w="911" w:type="pct"/>
            <w:tcBorders>
              <w:top w:val="nil"/>
              <w:bottom w:val="nil"/>
            </w:tcBorders>
            <w:vAlign w:val="center"/>
          </w:tcPr>
          <w:p w14:paraId="644501AA">
            <w:pPr>
              <w:textAlignment w:val="center"/>
              <w:rPr>
                <w:rFonts w:ascii="Times New Roman" w:hAnsi="Times New Roman"/>
                <w:color w:val="000000"/>
                <w:sz w:val="18"/>
                <w:szCs w:val="18"/>
                <w:lang w:bidi="ar"/>
              </w:rPr>
            </w:pPr>
            <w:r>
              <w:rPr>
                <w:rFonts w:ascii="Times New Roman" w:hAnsi="Times New Roman"/>
                <w:color w:val="000000"/>
                <w:sz w:val="18"/>
                <w:szCs w:val="18"/>
                <w:lang w:bidi="ar"/>
              </w:rPr>
              <w:t>50</w:t>
            </w:r>
          </w:p>
        </w:tc>
      </w:tr>
      <w:tr w14:paraId="1A259EF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tcBorders>
              <w:top w:val="nil"/>
              <w:bottom w:val="nil"/>
            </w:tcBorders>
            <w:vAlign w:val="center"/>
          </w:tcPr>
          <w:p w14:paraId="180F786C">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（一）投资性金融资产</w:t>
            </w:r>
          </w:p>
        </w:tc>
        <w:tc>
          <w:tcPr>
            <w:tcW w:w="911" w:type="pct"/>
            <w:tcBorders>
              <w:top w:val="nil"/>
              <w:bottom w:val="nil"/>
            </w:tcBorders>
            <w:vAlign w:val="center"/>
          </w:tcPr>
          <w:p w14:paraId="248B8BA5">
            <w:pPr>
              <w:textAlignment w:val="center"/>
              <w:rPr>
                <w:rFonts w:ascii="Times New Roman" w:hAnsi="Times New Roman"/>
                <w:color w:val="000000"/>
                <w:sz w:val="18"/>
                <w:szCs w:val="18"/>
                <w:lang w:bidi="ar"/>
              </w:rPr>
            </w:pPr>
          </w:p>
        </w:tc>
        <w:tc>
          <w:tcPr>
            <w:tcW w:w="1626" w:type="pct"/>
            <w:tcBorders>
              <w:top w:val="nil"/>
              <w:bottom w:val="nil"/>
            </w:tcBorders>
            <w:vAlign w:val="center"/>
          </w:tcPr>
          <w:p w14:paraId="18790C90">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其他投资性与经营性负债</w:t>
            </w:r>
          </w:p>
        </w:tc>
        <w:tc>
          <w:tcPr>
            <w:tcW w:w="911" w:type="pct"/>
            <w:tcBorders>
              <w:top w:val="nil"/>
              <w:bottom w:val="nil"/>
            </w:tcBorders>
            <w:vAlign w:val="center"/>
          </w:tcPr>
          <w:p w14:paraId="76E3BF0F">
            <w:pPr>
              <w:textAlignment w:val="center"/>
              <w:rPr>
                <w:rFonts w:ascii="Times New Roman" w:hAnsi="Times New Roman"/>
                <w:color w:val="000000"/>
                <w:sz w:val="18"/>
                <w:szCs w:val="18"/>
                <w:lang w:bidi="ar"/>
              </w:rPr>
            </w:pPr>
            <w:r>
              <w:rPr>
                <w:rFonts w:ascii="Times New Roman" w:hAnsi="Times New Roman"/>
                <w:color w:val="000000"/>
                <w:sz w:val="18"/>
                <w:szCs w:val="18"/>
                <w:lang w:bidi="ar"/>
              </w:rPr>
              <w:t>0</w:t>
            </w:r>
          </w:p>
        </w:tc>
      </w:tr>
      <w:tr w14:paraId="5BD70DE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tcBorders>
              <w:top w:val="nil"/>
              <w:bottom w:val="nil"/>
            </w:tcBorders>
            <w:vAlign w:val="center"/>
          </w:tcPr>
          <w:p w14:paraId="3050D8D4">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定期存款与金融理财产品</w:t>
            </w:r>
          </w:p>
        </w:tc>
        <w:tc>
          <w:tcPr>
            <w:tcW w:w="911" w:type="pct"/>
            <w:tcBorders>
              <w:top w:val="nil"/>
              <w:bottom w:val="nil"/>
            </w:tcBorders>
            <w:vAlign w:val="center"/>
          </w:tcPr>
          <w:p w14:paraId="289B0818">
            <w:pPr>
              <w:textAlignment w:val="center"/>
              <w:rPr>
                <w:rFonts w:ascii="Times New Roman" w:hAnsi="Times New Roman"/>
                <w:color w:val="000000"/>
                <w:sz w:val="18"/>
                <w:szCs w:val="18"/>
                <w:lang w:bidi="ar"/>
              </w:rPr>
            </w:pPr>
            <w:r>
              <w:rPr>
                <w:rFonts w:ascii="Times New Roman" w:hAnsi="Times New Roman"/>
                <w:color w:val="000000"/>
                <w:sz w:val="18"/>
                <w:szCs w:val="18"/>
                <w:lang w:bidi="ar"/>
              </w:rPr>
              <w:t>90</w:t>
            </w:r>
          </w:p>
        </w:tc>
        <w:tc>
          <w:tcPr>
            <w:tcW w:w="1626" w:type="pct"/>
            <w:tcBorders>
              <w:top w:val="nil"/>
              <w:bottom w:val="nil"/>
            </w:tcBorders>
            <w:vAlign w:val="center"/>
          </w:tcPr>
          <w:p w14:paraId="5E925AB5">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投资性与经营性负债合计</w:t>
            </w:r>
          </w:p>
        </w:tc>
        <w:tc>
          <w:tcPr>
            <w:tcW w:w="911" w:type="pct"/>
            <w:tcBorders>
              <w:top w:val="nil"/>
              <w:bottom w:val="nil"/>
            </w:tcBorders>
            <w:vAlign w:val="center"/>
          </w:tcPr>
          <w:p w14:paraId="2FAEB15D">
            <w:pPr>
              <w:textAlignment w:val="center"/>
              <w:rPr>
                <w:rFonts w:ascii="Times New Roman" w:hAnsi="Times New Roman"/>
                <w:color w:val="000000"/>
                <w:sz w:val="18"/>
                <w:szCs w:val="18"/>
                <w:lang w:bidi="ar"/>
              </w:rPr>
            </w:pPr>
            <w:r>
              <w:rPr>
                <w:rFonts w:ascii="Times New Roman" w:hAnsi="Times New Roman"/>
                <w:color w:val="000000"/>
                <w:sz w:val="18"/>
                <w:szCs w:val="18"/>
                <w:lang w:bidi="ar"/>
              </w:rPr>
              <w:t>135</w:t>
            </w:r>
          </w:p>
        </w:tc>
      </w:tr>
      <w:tr w14:paraId="0A8315F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tcBorders>
              <w:top w:val="nil"/>
              <w:bottom w:val="nil"/>
            </w:tcBorders>
            <w:vAlign w:val="center"/>
          </w:tcPr>
          <w:p w14:paraId="643E58CC">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股票与股票类投资基金</w:t>
            </w:r>
          </w:p>
        </w:tc>
        <w:tc>
          <w:tcPr>
            <w:tcW w:w="911" w:type="pct"/>
            <w:tcBorders>
              <w:top w:val="nil"/>
              <w:bottom w:val="nil"/>
            </w:tcBorders>
            <w:vAlign w:val="center"/>
          </w:tcPr>
          <w:p w14:paraId="46E1752F">
            <w:pPr>
              <w:textAlignment w:val="center"/>
              <w:rPr>
                <w:rFonts w:ascii="Times New Roman" w:hAnsi="Times New Roman"/>
                <w:color w:val="000000"/>
                <w:sz w:val="18"/>
                <w:szCs w:val="18"/>
                <w:lang w:bidi="ar"/>
              </w:rPr>
            </w:pPr>
            <w:r>
              <w:rPr>
                <w:rFonts w:ascii="Times New Roman" w:hAnsi="Times New Roman"/>
                <w:color w:val="000000"/>
                <w:sz w:val="18"/>
                <w:szCs w:val="18"/>
                <w:lang w:bidi="ar"/>
              </w:rPr>
              <w:t>30</w:t>
            </w:r>
          </w:p>
        </w:tc>
        <w:tc>
          <w:tcPr>
            <w:tcW w:w="1626" w:type="pct"/>
            <w:tcBorders>
              <w:top w:val="nil"/>
              <w:bottom w:val="nil"/>
            </w:tcBorders>
            <w:vAlign w:val="center"/>
          </w:tcPr>
          <w:p w14:paraId="52595534">
            <w:pPr>
              <w:textAlignment w:val="center"/>
              <w:rPr>
                <w:rFonts w:ascii="Times New Roman" w:hAnsi="Times New Roman"/>
                <w:color w:val="000000"/>
                <w:sz w:val="18"/>
                <w:szCs w:val="18"/>
                <w:lang w:bidi="ar"/>
              </w:rPr>
            </w:pPr>
          </w:p>
        </w:tc>
        <w:tc>
          <w:tcPr>
            <w:tcW w:w="911" w:type="pct"/>
            <w:tcBorders>
              <w:top w:val="nil"/>
              <w:bottom w:val="nil"/>
            </w:tcBorders>
            <w:vAlign w:val="center"/>
          </w:tcPr>
          <w:p w14:paraId="48269085">
            <w:pPr>
              <w:textAlignment w:val="center"/>
              <w:rPr>
                <w:rFonts w:ascii="Times New Roman" w:hAnsi="Times New Roman"/>
                <w:color w:val="000000"/>
                <w:sz w:val="18"/>
                <w:szCs w:val="18"/>
                <w:lang w:bidi="ar"/>
              </w:rPr>
            </w:pPr>
          </w:p>
        </w:tc>
      </w:tr>
      <w:tr w14:paraId="3E111DC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tcBorders>
              <w:top w:val="nil"/>
              <w:bottom w:val="nil"/>
            </w:tcBorders>
            <w:vAlign w:val="center"/>
          </w:tcPr>
          <w:p w14:paraId="61EF2BF4">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债券与债券类投资基金</w:t>
            </w:r>
          </w:p>
        </w:tc>
        <w:tc>
          <w:tcPr>
            <w:tcW w:w="911" w:type="pct"/>
            <w:tcBorders>
              <w:top w:val="nil"/>
              <w:bottom w:val="nil"/>
            </w:tcBorders>
            <w:vAlign w:val="center"/>
          </w:tcPr>
          <w:p w14:paraId="2F760D74">
            <w:pPr>
              <w:textAlignment w:val="center"/>
              <w:rPr>
                <w:rFonts w:ascii="Times New Roman" w:hAnsi="Times New Roman"/>
                <w:color w:val="000000"/>
                <w:sz w:val="18"/>
                <w:szCs w:val="18"/>
                <w:lang w:bidi="ar"/>
              </w:rPr>
            </w:pPr>
            <w:r>
              <w:rPr>
                <w:rFonts w:ascii="Times New Roman" w:hAnsi="Times New Roman"/>
                <w:color w:val="000000"/>
                <w:sz w:val="18"/>
                <w:szCs w:val="18"/>
                <w:lang w:bidi="ar"/>
              </w:rPr>
              <w:t>50</w:t>
            </w:r>
          </w:p>
        </w:tc>
        <w:tc>
          <w:tcPr>
            <w:tcW w:w="1626" w:type="pct"/>
            <w:tcBorders>
              <w:top w:val="nil"/>
              <w:bottom w:val="nil"/>
            </w:tcBorders>
            <w:vAlign w:val="center"/>
          </w:tcPr>
          <w:p w14:paraId="5EEEDE80">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负债合计</w:t>
            </w:r>
          </w:p>
        </w:tc>
        <w:tc>
          <w:tcPr>
            <w:tcW w:w="911" w:type="pct"/>
            <w:tcBorders>
              <w:top w:val="nil"/>
              <w:bottom w:val="nil"/>
            </w:tcBorders>
            <w:vAlign w:val="center"/>
          </w:tcPr>
          <w:p w14:paraId="0CDAB9A8">
            <w:pPr>
              <w:textAlignment w:val="center"/>
              <w:rPr>
                <w:rFonts w:ascii="Times New Roman" w:hAnsi="Times New Roman"/>
                <w:color w:val="000000"/>
                <w:sz w:val="18"/>
                <w:szCs w:val="18"/>
                <w:lang w:bidi="ar"/>
              </w:rPr>
            </w:pPr>
            <w:r>
              <w:rPr>
                <w:rFonts w:ascii="Times New Roman" w:hAnsi="Times New Roman"/>
                <w:color w:val="000000"/>
                <w:sz w:val="18"/>
                <w:szCs w:val="18"/>
                <w:lang w:bidi="ar"/>
              </w:rPr>
              <w:t>173</w:t>
            </w:r>
          </w:p>
        </w:tc>
      </w:tr>
      <w:tr w14:paraId="1B45161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tcBorders>
              <w:top w:val="nil"/>
              <w:bottom w:val="nil"/>
            </w:tcBorders>
            <w:vAlign w:val="center"/>
          </w:tcPr>
          <w:p w14:paraId="31AF1FAC">
            <w:pPr>
              <w:textAlignment w:val="center"/>
              <w:rPr>
                <w:rFonts w:ascii="Times New Roman" w:hAnsi="Times New Roman"/>
                <w:color w:val="000000"/>
                <w:sz w:val="18"/>
                <w:szCs w:val="18"/>
                <w:lang w:bidi="ar"/>
              </w:rPr>
            </w:pPr>
            <w:r>
              <w:rPr>
                <w:rFonts w:ascii="Times New Roman" w:hAnsi="Times New Roman"/>
                <w:color w:val="000000"/>
                <w:sz w:val="18"/>
                <w:szCs w:val="18"/>
                <w:lang w:bidi="ar"/>
              </w:rPr>
              <w:t>货币基金</w:t>
            </w:r>
          </w:p>
        </w:tc>
        <w:tc>
          <w:tcPr>
            <w:tcW w:w="911" w:type="pct"/>
            <w:tcBorders>
              <w:top w:val="nil"/>
              <w:bottom w:val="nil"/>
            </w:tcBorders>
            <w:vAlign w:val="center"/>
          </w:tcPr>
          <w:p w14:paraId="265EE9EB">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10</w:t>
            </w:r>
          </w:p>
        </w:tc>
        <w:tc>
          <w:tcPr>
            <w:tcW w:w="1626" w:type="pct"/>
            <w:tcBorders>
              <w:top w:val="nil"/>
              <w:bottom w:val="nil"/>
            </w:tcBorders>
            <w:vAlign w:val="center"/>
          </w:tcPr>
          <w:p w14:paraId="2240AD72">
            <w:pPr>
              <w:textAlignment w:val="center"/>
              <w:rPr>
                <w:rFonts w:ascii="Times New Roman" w:hAnsi="Times New Roman"/>
                <w:color w:val="000000"/>
                <w:sz w:val="18"/>
                <w:szCs w:val="18"/>
                <w:lang w:bidi="ar"/>
              </w:rPr>
            </w:pPr>
          </w:p>
        </w:tc>
        <w:tc>
          <w:tcPr>
            <w:tcW w:w="911" w:type="pct"/>
            <w:tcBorders>
              <w:top w:val="nil"/>
              <w:bottom w:val="nil"/>
            </w:tcBorders>
            <w:vAlign w:val="center"/>
          </w:tcPr>
          <w:p w14:paraId="264AB66C">
            <w:pPr>
              <w:textAlignment w:val="center"/>
              <w:rPr>
                <w:rFonts w:ascii="Times New Roman" w:hAnsi="Times New Roman"/>
                <w:color w:val="000000"/>
                <w:sz w:val="18"/>
                <w:szCs w:val="18"/>
                <w:lang w:bidi="ar"/>
              </w:rPr>
            </w:pPr>
          </w:p>
        </w:tc>
      </w:tr>
      <w:tr w14:paraId="144FC1D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tcBorders>
              <w:top w:val="nil"/>
              <w:bottom w:val="nil"/>
            </w:tcBorders>
            <w:vAlign w:val="center"/>
          </w:tcPr>
          <w:p w14:paraId="446C52EE">
            <w:pPr>
              <w:textAlignment w:val="center"/>
              <w:rPr>
                <w:rFonts w:ascii="Times New Roman" w:hAnsi="Times New Roman"/>
                <w:color w:val="000000"/>
                <w:sz w:val="18"/>
                <w:szCs w:val="18"/>
                <w:lang w:bidi="ar"/>
              </w:rPr>
            </w:pPr>
            <w:r>
              <w:rPr>
                <w:rFonts w:ascii="Times New Roman" w:hAnsi="Times New Roman"/>
                <w:color w:val="000000"/>
                <w:sz w:val="18"/>
                <w:szCs w:val="18"/>
                <w:lang w:bidi="ar"/>
              </w:rPr>
              <w:t>黄金及贵金属</w:t>
            </w:r>
          </w:p>
        </w:tc>
        <w:tc>
          <w:tcPr>
            <w:tcW w:w="911" w:type="pct"/>
            <w:tcBorders>
              <w:top w:val="nil"/>
              <w:bottom w:val="nil"/>
            </w:tcBorders>
            <w:vAlign w:val="center"/>
          </w:tcPr>
          <w:p w14:paraId="0AB65C9D">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5</w:t>
            </w:r>
          </w:p>
        </w:tc>
        <w:tc>
          <w:tcPr>
            <w:tcW w:w="1626" w:type="pct"/>
            <w:tcBorders>
              <w:top w:val="nil"/>
              <w:bottom w:val="nil"/>
            </w:tcBorders>
            <w:vAlign w:val="center"/>
          </w:tcPr>
          <w:p w14:paraId="110BB8F2">
            <w:pPr>
              <w:textAlignment w:val="center"/>
              <w:rPr>
                <w:rFonts w:ascii="Times New Roman" w:hAnsi="Times New Roman"/>
                <w:color w:val="000000"/>
                <w:sz w:val="18"/>
                <w:szCs w:val="18"/>
                <w:lang w:bidi="ar"/>
              </w:rPr>
            </w:pPr>
          </w:p>
        </w:tc>
        <w:tc>
          <w:tcPr>
            <w:tcW w:w="911" w:type="pct"/>
            <w:tcBorders>
              <w:top w:val="nil"/>
              <w:bottom w:val="nil"/>
            </w:tcBorders>
            <w:vAlign w:val="center"/>
          </w:tcPr>
          <w:p w14:paraId="09C2E173">
            <w:pPr>
              <w:textAlignment w:val="center"/>
              <w:rPr>
                <w:rFonts w:ascii="Times New Roman" w:hAnsi="Times New Roman"/>
                <w:color w:val="000000"/>
                <w:sz w:val="18"/>
                <w:szCs w:val="18"/>
                <w:lang w:bidi="ar"/>
              </w:rPr>
            </w:pPr>
          </w:p>
        </w:tc>
      </w:tr>
      <w:tr w14:paraId="1843F12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tcBorders>
              <w:top w:val="nil"/>
              <w:bottom w:val="nil"/>
            </w:tcBorders>
            <w:vAlign w:val="center"/>
          </w:tcPr>
          <w:p w14:paraId="723E5CD7">
            <w:pPr>
              <w:textAlignment w:val="center"/>
              <w:rPr>
                <w:rFonts w:ascii="Times New Roman" w:hAnsi="Times New Roman"/>
                <w:color w:val="000000"/>
                <w:sz w:val="18"/>
                <w:szCs w:val="18"/>
                <w:lang w:bidi="ar"/>
              </w:rPr>
            </w:pPr>
            <w:r>
              <w:rPr>
                <w:rFonts w:ascii="Times New Roman" w:hAnsi="Times New Roman"/>
                <w:color w:val="000000"/>
                <w:sz w:val="18"/>
                <w:szCs w:val="18"/>
                <w:lang w:bidi="ar"/>
              </w:rPr>
              <w:t>企业年金账户</w:t>
            </w:r>
          </w:p>
        </w:tc>
        <w:tc>
          <w:tcPr>
            <w:tcW w:w="911" w:type="pct"/>
            <w:tcBorders>
              <w:top w:val="nil"/>
              <w:bottom w:val="nil"/>
            </w:tcBorders>
            <w:vAlign w:val="center"/>
          </w:tcPr>
          <w:p w14:paraId="5D7C89B5">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8</w:t>
            </w:r>
          </w:p>
        </w:tc>
        <w:tc>
          <w:tcPr>
            <w:tcW w:w="1626" w:type="pct"/>
            <w:tcBorders>
              <w:top w:val="nil"/>
              <w:bottom w:val="nil"/>
            </w:tcBorders>
            <w:vAlign w:val="center"/>
          </w:tcPr>
          <w:p w14:paraId="0DBBCA49">
            <w:pPr>
              <w:textAlignment w:val="center"/>
              <w:rPr>
                <w:rFonts w:ascii="Times New Roman" w:hAnsi="Times New Roman"/>
                <w:color w:val="000000"/>
                <w:sz w:val="18"/>
                <w:szCs w:val="18"/>
                <w:lang w:bidi="ar"/>
              </w:rPr>
            </w:pPr>
          </w:p>
        </w:tc>
        <w:tc>
          <w:tcPr>
            <w:tcW w:w="911" w:type="pct"/>
            <w:tcBorders>
              <w:top w:val="nil"/>
              <w:bottom w:val="nil"/>
            </w:tcBorders>
            <w:vAlign w:val="center"/>
          </w:tcPr>
          <w:p w14:paraId="784C0AB6">
            <w:pPr>
              <w:textAlignment w:val="center"/>
              <w:rPr>
                <w:rFonts w:ascii="Times New Roman" w:hAnsi="Times New Roman"/>
                <w:color w:val="000000"/>
                <w:sz w:val="18"/>
                <w:szCs w:val="18"/>
                <w:lang w:bidi="ar"/>
              </w:rPr>
            </w:pPr>
          </w:p>
        </w:tc>
      </w:tr>
      <w:tr w14:paraId="35D76E3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tcBorders>
              <w:top w:val="nil"/>
              <w:bottom w:val="nil"/>
            </w:tcBorders>
            <w:vAlign w:val="center"/>
          </w:tcPr>
          <w:p w14:paraId="52CBE60A">
            <w:pPr>
              <w:textAlignment w:val="center"/>
              <w:rPr>
                <w:rFonts w:ascii="Times New Roman" w:hAnsi="Times New Roman"/>
                <w:color w:val="000000"/>
                <w:sz w:val="18"/>
                <w:szCs w:val="18"/>
                <w:lang w:bidi="ar"/>
              </w:rPr>
            </w:pPr>
            <w:r>
              <w:rPr>
                <w:rFonts w:ascii="Times New Roman" w:hAnsi="Times New Roman"/>
                <w:color w:val="000000"/>
                <w:sz w:val="18"/>
                <w:szCs w:val="18"/>
                <w:lang w:bidi="ar"/>
              </w:rPr>
              <w:t>商业养老金计划</w:t>
            </w:r>
          </w:p>
        </w:tc>
        <w:tc>
          <w:tcPr>
            <w:tcW w:w="911" w:type="pct"/>
            <w:tcBorders>
              <w:top w:val="nil"/>
              <w:bottom w:val="nil"/>
            </w:tcBorders>
            <w:vAlign w:val="center"/>
          </w:tcPr>
          <w:p w14:paraId="7344E96B">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10</w:t>
            </w:r>
          </w:p>
        </w:tc>
        <w:tc>
          <w:tcPr>
            <w:tcW w:w="1626" w:type="pct"/>
            <w:tcBorders>
              <w:top w:val="nil"/>
              <w:bottom w:val="nil"/>
            </w:tcBorders>
            <w:vAlign w:val="center"/>
          </w:tcPr>
          <w:p w14:paraId="35BB9B44">
            <w:pPr>
              <w:textAlignment w:val="center"/>
              <w:rPr>
                <w:rFonts w:ascii="Times New Roman" w:hAnsi="Times New Roman"/>
                <w:color w:val="000000"/>
                <w:sz w:val="18"/>
                <w:szCs w:val="18"/>
                <w:lang w:bidi="ar"/>
              </w:rPr>
            </w:pPr>
          </w:p>
        </w:tc>
        <w:tc>
          <w:tcPr>
            <w:tcW w:w="911" w:type="pct"/>
            <w:tcBorders>
              <w:top w:val="nil"/>
              <w:bottom w:val="nil"/>
            </w:tcBorders>
            <w:vAlign w:val="center"/>
          </w:tcPr>
          <w:p w14:paraId="79406108">
            <w:pPr>
              <w:textAlignment w:val="center"/>
              <w:rPr>
                <w:rFonts w:ascii="Times New Roman" w:hAnsi="Times New Roman"/>
                <w:color w:val="000000"/>
                <w:sz w:val="18"/>
                <w:szCs w:val="18"/>
                <w:lang w:bidi="ar"/>
              </w:rPr>
            </w:pPr>
          </w:p>
        </w:tc>
      </w:tr>
      <w:tr w14:paraId="3670750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tcBorders>
              <w:top w:val="nil"/>
              <w:bottom w:val="nil"/>
            </w:tcBorders>
            <w:vAlign w:val="center"/>
          </w:tcPr>
          <w:p w14:paraId="24ACD73B">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借出款与其他金融资产</w:t>
            </w:r>
          </w:p>
        </w:tc>
        <w:tc>
          <w:tcPr>
            <w:tcW w:w="911" w:type="pct"/>
            <w:tcBorders>
              <w:top w:val="nil"/>
              <w:bottom w:val="nil"/>
            </w:tcBorders>
            <w:vAlign w:val="center"/>
          </w:tcPr>
          <w:p w14:paraId="15C9A756">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5</w:t>
            </w:r>
          </w:p>
        </w:tc>
        <w:tc>
          <w:tcPr>
            <w:tcW w:w="1626" w:type="pct"/>
            <w:tcBorders>
              <w:top w:val="nil"/>
              <w:bottom w:val="nil"/>
            </w:tcBorders>
            <w:vAlign w:val="center"/>
          </w:tcPr>
          <w:p w14:paraId="74254ADB">
            <w:pPr>
              <w:textAlignment w:val="center"/>
              <w:rPr>
                <w:rFonts w:ascii="Times New Roman" w:hAnsi="Times New Roman"/>
                <w:color w:val="000000"/>
                <w:sz w:val="18"/>
                <w:szCs w:val="18"/>
                <w:lang w:bidi="ar"/>
              </w:rPr>
            </w:pPr>
          </w:p>
        </w:tc>
        <w:tc>
          <w:tcPr>
            <w:tcW w:w="911" w:type="pct"/>
            <w:tcBorders>
              <w:top w:val="nil"/>
              <w:bottom w:val="nil"/>
            </w:tcBorders>
            <w:vAlign w:val="center"/>
          </w:tcPr>
          <w:p w14:paraId="55B5B1BD">
            <w:pPr>
              <w:textAlignment w:val="center"/>
              <w:rPr>
                <w:rFonts w:ascii="Times New Roman" w:hAnsi="Times New Roman"/>
                <w:color w:val="000000"/>
                <w:sz w:val="18"/>
                <w:szCs w:val="18"/>
                <w:lang w:bidi="ar"/>
              </w:rPr>
            </w:pPr>
          </w:p>
        </w:tc>
      </w:tr>
      <w:tr w14:paraId="79BEC21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tcBorders>
              <w:top w:val="nil"/>
              <w:bottom w:val="nil"/>
            </w:tcBorders>
            <w:vAlign w:val="center"/>
          </w:tcPr>
          <w:p w14:paraId="13457CEF">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投资性金融资产合计</w:t>
            </w:r>
          </w:p>
        </w:tc>
        <w:tc>
          <w:tcPr>
            <w:tcW w:w="911" w:type="pct"/>
            <w:tcBorders>
              <w:top w:val="nil"/>
              <w:bottom w:val="nil"/>
            </w:tcBorders>
            <w:vAlign w:val="center"/>
          </w:tcPr>
          <w:p w14:paraId="6BD6A0EF">
            <w:pPr>
              <w:textAlignment w:val="center"/>
              <w:rPr>
                <w:rFonts w:ascii="Times New Roman" w:hAnsi="Times New Roman"/>
                <w:color w:val="000000"/>
                <w:sz w:val="18"/>
                <w:szCs w:val="18"/>
                <w:lang w:bidi="ar"/>
              </w:rPr>
            </w:pPr>
            <w:r>
              <w:rPr>
                <w:rFonts w:ascii="Times New Roman" w:hAnsi="Times New Roman"/>
                <w:color w:val="000000"/>
                <w:sz w:val="18"/>
                <w:szCs w:val="18"/>
                <w:lang w:bidi="ar"/>
              </w:rPr>
              <w:t>20</w:t>
            </w:r>
            <w:r>
              <w:rPr>
                <w:rFonts w:hint="eastAsia" w:ascii="Times New Roman" w:hAnsi="Times New Roman"/>
                <w:color w:val="000000"/>
                <w:sz w:val="18"/>
                <w:szCs w:val="18"/>
                <w:lang w:bidi="ar"/>
              </w:rPr>
              <w:t>8</w:t>
            </w:r>
          </w:p>
        </w:tc>
        <w:tc>
          <w:tcPr>
            <w:tcW w:w="1626" w:type="pct"/>
            <w:tcBorders>
              <w:top w:val="nil"/>
              <w:bottom w:val="nil"/>
            </w:tcBorders>
            <w:vAlign w:val="center"/>
          </w:tcPr>
          <w:p w14:paraId="23E8CEF0">
            <w:pPr>
              <w:textAlignment w:val="center"/>
              <w:rPr>
                <w:rFonts w:ascii="Times New Roman" w:hAnsi="Times New Roman"/>
                <w:color w:val="000000"/>
                <w:sz w:val="18"/>
                <w:szCs w:val="18"/>
                <w:lang w:bidi="ar"/>
              </w:rPr>
            </w:pPr>
          </w:p>
        </w:tc>
        <w:tc>
          <w:tcPr>
            <w:tcW w:w="911" w:type="pct"/>
            <w:tcBorders>
              <w:top w:val="nil"/>
              <w:bottom w:val="nil"/>
            </w:tcBorders>
            <w:vAlign w:val="center"/>
          </w:tcPr>
          <w:p w14:paraId="3557860F">
            <w:pPr>
              <w:textAlignment w:val="center"/>
              <w:rPr>
                <w:rFonts w:ascii="Times New Roman" w:hAnsi="Times New Roman"/>
                <w:color w:val="000000"/>
                <w:sz w:val="18"/>
                <w:szCs w:val="18"/>
                <w:lang w:bidi="ar"/>
              </w:rPr>
            </w:pPr>
          </w:p>
        </w:tc>
      </w:tr>
      <w:tr w14:paraId="1616E8A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tcBorders>
              <w:top w:val="nil"/>
              <w:bottom w:val="nil"/>
            </w:tcBorders>
            <w:vAlign w:val="center"/>
          </w:tcPr>
          <w:p w14:paraId="6CDBAB2E">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（二）投资性商业资产类</w:t>
            </w:r>
          </w:p>
        </w:tc>
        <w:tc>
          <w:tcPr>
            <w:tcW w:w="911" w:type="pct"/>
            <w:tcBorders>
              <w:top w:val="nil"/>
              <w:bottom w:val="nil"/>
            </w:tcBorders>
            <w:vAlign w:val="center"/>
          </w:tcPr>
          <w:p w14:paraId="424303C3">
            <w:pPr>
              <w:textAlignment w:val="center"/>
              <w:rPr>
                <w:rFonts w:ascii="Times New Roman" w:hAnsi="Times New Roman"/>
                <w:color w:val="000000"/>
                <w:sz w:val="18"/>
                <w:szCs w:val="18"/>
                <w:lang w:bidi="ar"/>
              </w:rPr>
            </w:pPr>
          </w:p>
        </w:tc>
        <w:tc>
          <w:tcPr>
            <w:tcW w:w="1626" w:type="pct"/>
            <w:tcBorders>
              <w:top w:val="nil"/>
              <w:bottom w:val="nil"/>
            </w:tcBorders>
            <w:vAlign w:val="center"/>
          </w:tcPr>
          <w:p w14:paraId="1FF43A04">
            <w:pPr>
              <w:textAlignment w:val="center"/>
              <w:rPr>
                <w:rFonts w:ascii="Times New Roman" w:hAnsi="Times New Roman"/>
                <w:color w:val="000000"/>
                <w:sz w:val="18"/>
                <w:szCs w:val="18"/>
                <w:lang w:bidi="ar"/>
              </w:rPr>
            </w:pPr>
          </w:p>
        </w:tc>
        <w:tc>
          <w:tcPr>
            <w:tcW w:w="911" w:type="pct"/>
            <w:tcBorders>
              <w:top w:val="nil"/>
              <w:bottom w:val="nil"/>
            </w:tcBorders>
            <w:vAlign w:val="center"/>
          </w:tcPr>
          <w:p w14:paraId="77626DB0">
            <w:pPr>
              <w:textAlignment w:val="center"/>
              <w:rPr>
                <w:rFonts w:ascii="Times New Roman" w:hAnsi="Times New Roman"/>
                <w:color w:val="000000"/>
                <w:sz w:val="18"/>
                <w:szCs w:val="18"/>
                <w:lang w:bidi="ar"/>
              </w:rPr>
            </w:pPr>
          </w:p>
        </w:tc>
      </w:tr>
      <w:tr w14:paraId="78D1432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tcBorders>
              <w:top w:val="nil"/>
              <w:bottom w:val="nil"/>
            </w:tcBorders>
            <w:vAlign w:val="center"/>
          </w:tcPr>
          <w:p w14:paraId="07E84848">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投资性商业地产</w:t>
            </w:r>
          </w:p>
        </w:tc>
        <w:tc>
          <w:tcPr>
            <w:tcW w:w="911" w:type="pct"/>
            <w:tcBorders>
              <w:top w:val="nil"/>
              <w:bottom w:val="nil"/>
            </w:tcBorders>
            <w:vAlign w:val="center"/>
          </w:tcPr>
          <w:p w14:paraId="75299E10">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550</w:t>
            </w:r>
          </w:p>
        </w:tc>
        <w:tc>
          <w:tcPr>
            <w:tcW w:w="1626" w:type="pct"/>
            <w:tcBorders>
              <w:top w:val="nil"/>
              <w:bottom w:val="nil"/>
            </w:tcBorders>
            <w:vAlign w:val="center"/>
          </w:tcPr>
          <w:p w14:paraId="58A1B696">
            <w:pPr>
              <w:textAlignment w:val="center"/>
              <w:rPr>
                <w:rFonts w:ascii="Times New Roman" w:hAnsi="Times New Roman"/>
                <w:color w:val="000000"/>
                <w:sz w:val="18"/>
                <w:szCs w:val="18"/>
                <w:lang w:bidi="ar"/>
              </w:rPr>
            </w:pPr>
          </w:p>
        </w:tc>
        <w:tc>
          <w:tcPr>
            <w:tcW w:w="911" w:type="pct"/>
            <w:tcBorders>
              <w:top w:val="nil"/>
              <w:bottom w:val="nil"/>
            </w:tcBorders>
            <w:vAlign w:val="center"/>
          </w:tcPr>
          <w:p w14:paraId="4EE66C30">
            <w:pPr>
              <w:textAlignment w:val="center"/>
              <w:rPr>
                <w:rFonts w:ascii="Times New Roman" w:hAnsi="Times New Roman"/>
                <w:color w:val="000000"/>
                <w:sz w:val="18"/>
                <w:szCs w:val="18"/>
                <w:lang w:bidi="ar"/>
              </w:rPr>
            </w:pPr>
          </w:p>
        </w:tc>
      </w:tr>
      <w:tr w14:paraId="5609061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tcBorders>
              <w:top w:val="nil"/>
              <w:bottom w:val="nil"/>
            </w:tcBorders>
            <w:vAlign w:val="center"/>
          </w:tcPr>
          <w:p w14:paraId="0F0A2795">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生产经营资产</w:t>
            </w:r>
          </w:p>
        </w:tc>
        <w:tc>
          <w:tcPr>
            <w:tcW w:w="911" w:type="pct"/>
            <w:tcBorders>
              <w:top w:val="nil"/>
              <w:bottom w:val="nil"/>
            </w:tcBorders>
            <w:vAlign w:val="center"/>
          </w:tcPr>
          <w:p w14:paraId="139D2EB6">
            <w:pPr>
              <w:textAlignment w:val="center"/>
              <w:rPr>
                <w:rFonts w:ascii="Times New Roman" w:hAnsi="Times New Roman"/>
                <w:color w:val="000000"/>
                <w:sz w:val="18"/>
                <w:szCs w:val="18"/>
                <w:lang w:bidi="ar"/>
              </w:rPr>
            </w:pPr>
            <w:r>
              <w:rPr>
                <w:rFonts w:ascii="Times New Roman" w:hAnsi="Times New Roman"/>
                <w:color w:val="000000"/>
                <w:sz w:val="18"/>
                <w:szCs w:val="18"/>
                <w:lang w:bidi="ar"/>
              </w:rPr>
              <w:t>30</w:t>
            </w:r>
          </w:p>
        </w:tc>
        <w:tc>
          <w:tcPr>
            <w:tcW w:w="1626" w:type="pct"/>
            <w:tcBorders>
              <w:top w:val="nil"/>
              <w:bottom w:val="nil"/>
            </w:tcBorders>
            <w:vAlign w:val="center"/>
          </w:tcPr>
          <w:p w14:paraId="1015BCB5">
            <w:pPr>
              <w:textAlignment w:val="center"/>
              <w:rPr>
                <w:rFonts w:ascii="Times New Roman" w:hAnsi="Times New Roman"/>
                <w:color w:val="000000"/>
                <w:sz w:val="18"/>
                <w:szCs w:val="18"/>
                <w:lang w:bidi="ar"/>
              </w:rPr>
            </w:pPr>
          </w:p>
        </w:tc>
        <w:tc>
          <w:tcPr>
            <w:tcW w:w="911" w:type="pct"/>
            <w:tcBorders>
              <w:top w:val="nil"/>
              <w:bottom w:val="nil"/>
            </w:tcBorders>
            <w:vAlign w:val="center"/>
          </w:tcPr>
          <w:p w14:paraId="2CF53543">
            <w:pPr>
              <w:textAlignment w:val="center"/>
              <w:rPr>
                <w:rFonts w:ascii="Times New Roman" w:hAnsi="Times New Roman"/>
                <w:color w:val="000000"/>
                <w:sz w:val="18"/>
                <w:szCs w:val="18"/>
                <w:lang w:bidi="ar"/>
              </w:rPr>
            </w:pPr>
          </w:p>
        </w:tc>
      </w:tr>
      <w:tr w14:paraId="1063276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tcBorders>
              <w:top w:val="nil"/>
              <w:bottom w:val="nil"/>
            </w:tcBorders>
            <w:vAlign w:val="center"/>
          </w:tcPr>
          <w:p w14:paraId="76A201EF">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投资性商业资产类合计</w:t>
            </w:r>
          </w:p>
        </w:tc>
        <w:tc>
          <w:tcPr>
            <w:tcW w:w="911" w:type="pct"/>
            <w:tcBorders>
              <w:top w:val="nil"/>
              <w:bottom w:val="nil"/>
            </w:tcBorders>
            <w:vAlign w:val="center"/>
          </w:tcPr>
          <w:p w14:paraId="40311586">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580</w:t>
            </w:r>
          </w:p>
        </w:tc>
        <w:tc>
          <w:tcPr>
            <w:tcW w:w="1626" w:type="pct"/>
            <w:tcBorders>
              <w:top w:val="nil"/>
              <w:bottom w:val="nil"/>
            </w:tcBorders>
            <w:vAlign w:val="center"/>
          </w:tcPr>
          <w:p w14:paraId="36139E81">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资产净值合计</w:t>
            </w:r>
          </w:p>
        </w:tc>
        <w:tc>
          <w:tcPr>
            <w:tcW w:w="911" w:type="pct"/>
            <w:tcBorders>
              <w:top w:val="nil"/>
              <w:bottom w:val="nil"/>
            </w:tcBorders>
            <w:vAlign w:val="center"/>
          </w:tcPr>
          <w:p w14:paraId="29B49920">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1707</w:t>
            </w:r>
          </w:p>
        </w:tc>
      </w:tr>
      <w:tr w14:paraId="0699D6A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tcBorders>
              <w:top w:val="nil"/>
              <w:bottom w:val="nil"/>
            </w:tcBorders>
            <w:vAlign w:val="center"/>
          </w:tcPr>
          <w:p w14:paraId="46EC99C0">
            <w:pPr>
              <w:textAlignment w:val="center"/>
              <w:rPr>
                <w:rFonts w:ascii="Times New Roman" w:hAnsi="Times New Roman"/>
                <w:color w:val="000000"/>
                <w:sz w:val="18"/>
                <w:szCs w:val="18"/>
                <w:lang w:bidi="ar"/>
              </w:rPr>
            </w:pPr>
          </w:p>
        </w:tc>
        <w:tc>
          <w:tcPr>
            <w:tcW w:w="911" w:type="pct"/>
            <w:tcBorders>
              <w:top w:val="nil"/>
              <w:bottom w:val="nil"/>
            </w:tcBorders>
            <w:vAlign w:val="center"/>
          </w:tcPr>
          <w:p w14:paraId="7DD33F13">
            <w:pPr>
              <w:textAlignment w:val="center"/>
              <w:rPr>
                <w:rFonts w:ascii="Times New Roman" w:hAnsi="Times New Roman"/>
                <w:color w:val="000000"/>
                <w:sz w:val="18"/>
                <w:szCs w:val="18"/>
                <w:lang w:bidi="ar"/>
              </w:rPr>
            </w:pPr>
          </w:p>
        </w:tc>
        <w:tc>
          <w:tcPr>
            <w:tcW w:w="1626" w:type="pct"/>
            <w:tcBorders>
              <w:top w:val="nil"/>
              <w:bottom w:val="nil"/>
            </w:tcBorders>
            <w:vAlign w:val="center"/>
          </w:tcPr>
          <w:p w14:paraId="2C27C46C">
            <w:pPr>
              <w:textAlignment w:val="center"/>
              <w:rPr>
                <w:rFonts w:ascii="Times New Roman" w:hAnsi="Times New Roman"/>
                <w:color w:val="000000"/>
                <w:sz w:val="18"/>
                <w:szCs w:val="18"/>
                <w:lang w:bidi="ar"/>
              </w:rPr>
            </w:pPr>
          </w:p>
        </w:tc>
        <w:tc>
          <w:tcPr>
            <w:tcW w:w="911" w:type="pct"/>
            <w:tcBorders>
              <w:top w:val="nil"/>
              <w:bottom w:val="nil"/>
            </w:tcBorders>
            <w:vAlign w:val="center"/>
          </w:tcPr>
          <w:p w14:paraId="0CA73B47">
            <w:pPr>
              <w:textAlignment w:val="center"/>
              <w:rPr>
                <w:rFonts w:ascii="Times New Roman" w:hAnsi="Times New Roman"/>
                <w:color w:val="000000"/>
                <w:sz w:val="18"/>
                <w:szCs w:val="18"/>
                <w:lang w:bidi="ar"/>
              </w:rPr>
            </w:pPr>
          </w:p>
        </w:tc>
      </w:tr>
      <w:tr w14:paraId="1EB46B6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pct"/>
            <w:tcBorders>
              <w:top w:val="nil"/>
              <w:bottom w:val="single" w:color="auto" w:sz="12" w:space="0"/>
            </w:tcBorders>
            <w:vAlign w:val="center"/>
          </w:tcPr>
          <w:p w14:paraId="56CD9A6A">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资产总计</w:t>
            </w:r>
          </w:p>
        </w:tc>
        <w:tc>
          <w:tcPr>
            <w:tcW w:w="911" w:type="pct"/>
            <w:tcBorders>
              <w:top w:val="nil"/>
              <w:bottom w:val="single" w:color="auto" w:sz="12" w:space="0"/>
            </w:tcBorders>
            <w:vAlign w:val="center"/>
          </w:tcPr>
          <w:p w14:paraId="28A9C01B">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1880</w:t>
            </w:r>
          </w:p>
        </w:tc>
        <w:tc>
          <w:tcPr>
            <w:tcW w:w="1626" w:type="pct"/>
            <w:tcBorders>
              <w:top w:val="nil"/>
              <w:bottom w:val="single" w:color="auto" w:sz="12" w:space="0"/>
            </w:tcBorders>
            <w:vAlign w:val="center"/>
          </w:tcPr>
          <w:p w14:paraId="133B9F5B">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负债与资产净值合计</w:t>
            </w:r>
          </w:p>
        </w:tc>
        <w:tc>
          <w:tcPr>
            <w:tcW w:w="911" w:type="pct"/>
            <w:tcBorders>
              <w:top w:val="nil"/>
              <w:bottom w:val="single" w:color="auto" w:sz="12" w:space="0"/>
            </w:tcBorders>
            <w:vAlign w:val="center"/>
          </w:tcPr>
          <w:p w14:paraId="715D2DD6">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1880</w:t>
            </w:r>
          </w:p>
        </w:tc>
      </w:tr>
    </w:tbl>
    <w:p w14:paraId="6C39CE3E">
      <w:pPr>
        <w:pStyle w:val="29"/>
        <w:autoSpaceDE w:val="0"/>
        <w:autoSpaceDN w:val="0"/>
        <w:adjustRightInd w:val="0"/>
        <w:spacing w:line="360" w:lineRule="auto"/>
        <w:ind w:firstLine="480"/>
        <w:jc w:val="both"/>
        <w:outlineLvl w:val="2"/>
        <w:rPr>
          <w:rFonts w:ascii="Times New Roman" w:hAnsi="Times New Roman"/>
          <w:color w:val="000000"/>
          <w:szCs w:val="22"/>
        </w:rPr>
      </w:pPr>
      <w:bookmarkStart w:id="21" w:name="_Toc200540394"/>
      <w:bookmarkStart w:id="22" w:name="_Toc200540274"/>
      <w:bookmarkStart w:id="23" w:name="_Toc200540450"/>
      <w:r>
        <w:rPr>
          <w:rFonts w:hint="eastAsia" w:ascii="Times New Roman" w:hAnsi="Times New Roman"/>
          <w:color w:val="000000"/>
          <w:szCs w:val="22"/>
        </w:rPr>
        <w:t>1.资产分析</w:t>
      </w:r>
      <w:bookmarkEnd w:id="21"/>
      <w:bookmarkEnd w:id="22"/>
      <w:bookmarkEnd w:id="23"/>
    </w:p>
    <w:p w14:paraId="516C99C5">
      <w:pPr>
        <w:pStyle w:val="29"/>
        <w:autoSpaceDE w:val="0"/>
        <w:autoSpaceDN w:val="0"/>
        <w:adjustRightInd w:val="0"/>
        <w:spacing w:line="360" w:lineRule="auto"/>
        <w:ind w:firstLine="480"/>
        <w:jc w:val="both"/>
        <w:outlineLvl w:val="2"/>
        <w:rPr>
          <w:rFonts w:hint="eastAsia" w:ascii="Times New Roman" w:hAnsi="Times New Roman"/>
          <w:color w:val="000000"/>
          <w:szCs w:val="22"/>
        </w:rPr>
      </w:pPr>
      <w:bookmarkStart w:id="24" w:name="_Toc200540275"/>
      <w:bookmarkStart w:id="25" w:name="_Toc200540395"/>
      <w:bookmarkStart w:id="26" w:name="_Toc200540451"/>
      <w:r>
        <w:rPr>
          <w:rFonts w:hint="eastAsia" w:ascii="Times New Roman" w:hAnsi="Times New Roman"/>
          <w:color w:val="000000"/>
          <w:szCs w:val="22"/>
        </w:rPr>
        <w:t>据家庭资产负债表（表3-1）显示，其家庭总资产已达到1880万元，展现出多样化且结构较为稳固的特点。这些资产主要划分为自用资产和投资资产两大类别，前者总额为1092万元，占总资产的58.1%，后者总额为788万元，占比为41.9%。</w:t>
      </w:r>
    </w:p>
    <w:p w14:paraId="396BF357">
      <w:pPr>
        <w:pStyle w:val="29"/>
        <w:autoSpaceDE w:val="0"/>
        <w:autoSpaceDN w:val="0"/>
        <w:adjustRightInd w:val="0"/>
        <w:spacing w:line="360" w:lineRule="auto"/>
        <w:ind w:firstLine="480"/>
        <w:jc w:val="both"/>
        <w:outlineLvl w:val="2"/>
        <w:rPr>
          <w:rFonts w:hint="eastAsia" w:ascii="Times New Roman" w:hAnsi="Times New Roman"/>
          <w:color w:val="000000"/>
          <w:szCs w:val="22"/>
        </w:rPr>
      </w:pPr>
      <w:r>
        <w:rPr>
          <w:rFonts w:hint="eastAsia" w:ascii="Times New Roman" w:hAnsi="Times New Roman"/>
          <w:color w:val="000000"/>
          <w:szCs w:val="22"/>
        </w:rPr>
        <w:t>在自用资产构成中，价值1000万元的自有住宅和12万元的家庭用车是主要组成部分，这两项属于典型的流动性较低的资产。此外，家庭还持有60万元的现金及活期存款，以及价值20万元的耐用消费品和收藏品，这些为家庭的日常开销和紧急资金需求提供了灵活性。</w:t>
      </w:r>
    </w:p>
    <w:p w14:paraId="02CABC87">
      <w:pPr>
        <w:pStyle w:val="29"/>
        <w:autoSpaceDE w:val="0"/>
        <w:autoSpaceDN w:val="0"/>
        <w:adjustRightInd w:val="0"/>
        <w:spacing w:line="360" w:lineRule="auto"/>
        <w:jc w:val="both"/>
        <w:outlineLvl w:val="2"/>
        <w:rPr>
          <w:rFonts w:hint="eastAsia" w:ascii="Times New Roman" w:hAnsi="Times New Roman"/>
          <w:color w:val="000000"/>
          <w:szCs w:val="22"/>
          <w:lang w:eastAsia="zh-CN"/>
        </w:rPr>
      </w:pPr>
      <w:r>
        <w:rPr>
          <w:rFonts w:hint="eastAsia" w:ascii="Times New Roman" w:hAnsi="Times New Roman"/>
          <w:color w:val="000000"/>
          <w:szCs w:val="22"/>
        </w:rPr>
        <w:t>投资资产方面，金融类资产的总配置额为208万元。包括90万元的定期存款与银行理财产品，30万元的股票及股票型基金，50万元的债券型基金，10万元的货币市场基金，5万元的黄金等贵金属投资，以及总计18万元的企业年金和商业养老金账户，外加5万元的借出款项等其他金融资产。刘家还拥有价值550万元的投资性商业物业和30万元的生产经营性资产</w:t>
      </w:r>
      <w:r>
        <w:rPr>
          <w:rFonts w:hint="eastAsia" w:ascii="Times New Roman" w:hAnsi="Times New Roman"/>
          <w:color w:val="000000"/>
          <w:szCs w:val="22"/>
          <w:lang w:eastAsia="zh-CN"/>
        </w:rPr>
        <w:t>。</w:t>
      </w:r>
    </w:p>
    <w:p w14:paraId="00A9FF9D">
      <w:pPr>
        <w:pStyle w:val="29"/>
        <w:autoSpaceDE w:val="0"/>
        <w:autoSpaceDN w:val="0"/>
        <w:adjustRightInd w:val="0"/>
        <w:spacing w:line="360" w:lineRule="auto"/>
        <w:jc w:val="both"/>
        <w:outlineLvl w:val="2"/>
        <w:rPr>
          <w:rFonts w:ascii="Times New Roman" w:hAnsi="Times New Roman"/>
          <w:color w:val="000000"/>
          <w:szCs w:val="22"/>
        </w:rPr>
      </w:pPr>
      <w:r>
        <w:rPr>
          <w:rFonts w:hint="eastAsia" w:ascii="Times New Roman" w:hAnsi="Times New Roman"/>
          <w:color w:val="000000"/>
          <w:szCs w:val="22"/>
        </w:rPr>
        <w:t>2.负债分析</w:t>
      </w:r>
      <w:bookmarkEnd w:id="24"/>
      <w:bookmarkEnd w:id="25"/>
      <w:bookmarkEnd w:id="26"/>
    </w:p>
    <w:p w14:paraId="1584AEAB">
      <w:pPr>
        <w:spacing w:line="360" w:lineRule="auto"/>
        <w:ind w:firstLine="480" w:firstLineChars="200"/>
        <w:jc w:val="both"/>
        <w:rPr>
          <w:rFonts w:hint="eastAsia" w:ascii="Times New Roman" w:hAnsi="Times New Roman"/>
        </w:rPr>
      </w:pPr>
      <w:r>
        <w:rPr>
          <w:rFonts w:hint="eastAsia" w:ascii="Times New Roman" w:hAnsi="Times New Roman"/>
        </w:rPr>
        <w:t>据家庭资产负债表（表3-1），其家庭总负债额为173万元。</w:t>
      </w:r>
      <w:r>
        <w:rPr>
          <w:rFonts w:hint="eastAsia" w:ascii="Times New Roman" w:hAnsi="Times New Roman"/>
          <w:lang w:val="en-US" w:eastAsia="zh-CN"/>
        </w:rPr>
        <w:t>刘先生一家的</w:t>
      </w:r>
      <w:r>
        <w:rPr>
          <w:rFonts w:hint="eastAsia" w:ascii="Times New Roman" w:hAnsi="Times New Roman"/>
        </w:rPr>
        <w:t>负债水平不高，资产负债比率维持在9.2%，财务状况处于安全且合理的范围，具备良好的偿债能力。</w:t>
      </w:r>
    </w:p>
    <w:p w14:paraId="19B2D072">
      <w:pPr>
        <w:spacing w:line="360" w:lineRule="auto"/>
        <w:ind w:firstLine="480" w:firstLineChars="200"/>
        <w:jc w:val="both"/>
        <w:rPr>
          <w:rFonts w:hint="eastAsia" w:ascii="Times New Roman" w:hAnsi="Times New Roman"/>
        </w:rPr>
      </w:pPr>
      <w:r>
        <w:rPr>
          <w:rFonts w:hint="eastAsia" w:ascii="Times New Roman" w:hAnsi="Times New Roman"/>
        </w:rPr>
        <w:t>从债务构成来看，消费相关的负债总计38万元。这部分包括5万元的信用卡未付款项，10万元用于教育开支的借款，15万元的汽车贷款，以及8万元的其他短期消费类借款。这些负债多数具有短期性质，反映了家庭对当前生活质量的关注，同时也意味着需要进行有效的现金流管理。</w:t>
      </w:r>
    </w:p>
    <w:p w14:paraId="714C9DAF">
      <w:pPr>
        <w:spacing w:line="360" w:lineRule="auto"/>
        <w:ind w:firstLine="480" w:firstLineChars="200"/>
        <w:jc w:val="both"/>
        <w:rPr>
          <w:rFonts w:hint="eastAsia" w:ascii="Times New Roman" w:hAnsi="Times New Roman"/>
        </w:rPr>
      </w:pPr>
      <w:r>
        <w:rPr>
          <w:rFonts w:hint="eastAsia" w:ascii="Times New Roman" w:hAnsi="Times New Roman"/>
        </w:rPr>
        <w:t>另一方面，投资性及经营相关的负债总额为135万元。其中，房地产相关负债85万元，以及与家庭业务经营相关的贷款50万元。这类负债在助力家庭资产实现增值的同时，也提示需要留意利率波动可能带来的财务成本变化。建议可以结合对未来收入增长的预期，适时考虑提前偿还部分贷款，以减轻负债压力。</w:t>
      </w:r>
    </w:p>
    <w:p w14:paraId="14BFCA7B">
      <w:pPr>
        <w:pStyle w:val="29"/>
        <w:autoSpaceDE w:val="0"/>
        <w:autoSpaceDN w:val="0"/>
        <w:adjustRightInd w:val="0"/>
        <w:spacing w:line="360" w:lineRule="auto"/>
        <w:ind w:firstLine="480"/>
        <w:jc w:val="both"/>
        <w:outlineLvl w:val="2"/>
        <w:rPr>
          <w:rFonts w:ascii="Times New Roman" w:hAnsi="Times New Roman"/>
          <w:color w:val="000000"/>
          <w:szCs w:val="22"/>
        </w:rPr>
      </w:pPr>
      <w:bookmarkStart w:id="27" w:name="_Toc200540452"/>
      <w:bookmarkStart w:id="28" w:name="_Toc200540396"/>
      <w:bookmarkStart w:id="29" w:name="_Toc200540276"/>
      <w:r>
        <w:rPr>
          <w:rFonts w:hint="eastAsia" w:ascii="Times New Roman" w:hAnsi="Times New Roman"/>
          <w:color w:val="000000"/>
          <w:szCs w:val="22"/>
        </w:rPr>
        <w:t>3.净资产分析</w:t>
      </w:r>
      <w:bookmarkEnd w:id="27"/>
      <w:bookmarkEnd w:id="28"/>
      <w:bookmarkEnd w:id="29"/>
    </w:p>
    <w:p w14:paraId="12B83FF0">
      <w:pPr>
        <w:spacing w:line="360" w:lineRule="auto"/>
        <w:ind w:firstLine="480" w:firstLineChars="200"/>
        <w:jc w:val="both"/>
        <w:rPr>
          <w:rFonts w:hint="eastAsia" w:ascii="Times New Roman" w:hAnsi="Times New Roman" w:eastAsia="宋体"/>
          <w:color w:val="000000"/>
          <w:szCs w:val="22"/>
          <w:lang w:eastAsia="zh-CN"/>
        </w:rPr>
      </w:pPr>
      <w:r>
        <w:rPr>
          <w:rFonts w:hint="eastAsia" w:ascii="Times New Roman" w:hAnsi="Times New Roman"/>
          <w:color w:val="000000"/>
          <w:szCs w:val="22"/>
        </w:rPr>
        <w:t>依据刘家的家庭资产负债表（表3-1），该家庭拥有的净资产达到了1707万元。在偿还所有债务之后，刘</w:t>
      </w:r>
      <w:r>
        <w:rPr>
          <w:rFonts w:hint="eastAsia" w:ascii="Times New Roman" w:hAnsi="Times New Roman"/>
          <w:color w:val="000000"/>
          <w:szCs w:val="22"/>
          <w:lang w:val="en-US" w:eastAsia="zh-CN"/>
        </w:rPr>
        <w:t>先生一</w:t>
      </w:r>
      <w:r>
        <w:rPr>
          <w:rFonts w:hint="eastAsia" w:ascii="Times New Roman" w:hAnsi="Times New Roman"/>
          <w:color w:val="000000"/>
          <w:szCs w:val="22"/>
        </w:rPr>
        <w:t>家依然持有相当可观的家庭财富储备，这一数额占其总资产的90.8%，并且超过了家庭过去三年的总收入</w:t>
      </w:r>
      <w:r>
        <w:rPr>
          <w:rFonts w:hint="eastAsia" w:ascii="Times New Roman" w:hAnsi="Times New Roman"/>
          <w:color w:val="000000"/>
          <w:szCs w:val="22"/>
          <w:lang w:eastAsia="zh-CN"/>
        </w:rPr>
        <w:t>。</w:t>
      </w:r>
    </w:p>
    <w:p w14:paraId="22C25418">
      <w:pPr>
        <w:spacing w:line="360" w:lineRule="auto"/>
        <w:ind w:firstLine="480" w:firstLineChars="200"/>
        <w:jc w:val="both"/>
        <w:rPr>
          <w:rFonts w:hint="eastAsia" w:ascii="Times New Roman" w:hAnsi="Times New Roman"/>
          <w:color w:val="000000"/>
          <w:szCs w:val="22"/>
          <w:lang w:eastAsia="zh-CN"/>
        </w:rPr>
      </w:pPr>
      <w:r>
        <w:rPr>
          <w:rFonts w:ascii="Times New Roman" w:hAnsi="Times New Roman" w:eastAsia="宋体" w:cs="宋体"/>
          <w:color w:val="000000"/>
          <w:sz w:val="24"/>
          <w:szCs w:val="22"/>
          <w:lang w:bidi="ar-SA"/>
        </w:rPr>
        <w:t>刘先生一家的净资产水平较高，这不仅体现了他们拥有一个坚实的资产结构，而且还展示了他们具备强大的抵御各种风险的能力。这种财务状况同时也赋予了他们较高的财务自主性以及资本的安全保障。在刘先生一家的净资产构成中，不动产占据了主要部分，具体来说，自用住房和用于投资的房地产总共贡献了1550万元的价值。除此之外，他们的净资产还包括了其他类型的资产，比如流动性相对较好的金融资产和实物资产等，这些资产的组合进一步增强了他们整体的财务实力。</w:t>
      </w:r>
      <w:bookmarkStart w:id="143" w:name="_GoBack"/>
      <w:bookmarkEnd w:id="143"/>
    </w:p>
    <w:p w14:paraId="4E6882BE">
      <w:pPr>
        <w:spacing w:line="360" w:lineRule="auto"/>
        <w:ind w:firstLine="480" w:firstLineChars="200"/>
        <w:jc w:val="both"/>
        <w:rPr>
          <w:rFonts w:ascii="Times New Roman" w:hAnsi="Times New Roman"/>
          <w:color w:val="000000"/>
          <w:szCs w:val="22"/>
        </w:rPr>
      </w:pPr>
      <w:r>
        <w:rPr>
          <w:rFonts w:hint="eastAsia" w:ascii="Times New Roman" w:hAnsi="Times New Roman"/>
          <w:color w:val="000000"/>
          <w:szCs w:val="22"/>
        </w:rPr>
        <w:t>针对未来的财富管理，</w:t>
      </w:r>
      <w:r>
        <w:rPr>
          <w:rFonts w:hint="eastAsia" w:ascii="Times New Roman" w:hAnsi="Times New Roman"/>
          <w:color w:val="000000"/>
          <w:szCs w:val="22"/>
          <w:lang w:val="en-US" w:eastAsia="zh-CN"/>
        </w:rPr>
        <w:t>刘先生一家</w:t>
      </w:r>
      <w:r>
        <w:rPr>
          <w:rFonts w:hint="eastAsia" w:ascii="Times New Roman" w:hAnsi="Times New Roman"/>
          <w:color w:val="000000"/>
          <w:szCs w:val="22"/>
        </w:rPr>
        <w:t>在维持当前资产总体规模的前提下，</w:t>
      </w:r>
      <w:r>
        <w:rPr>
          <w:rFonts w:hint="eastAsia" w:ascii="Times New Roman" w:hAnsi="Times New Roman"/>
          <w:color w:val="000000"/>
          <w:szCs w:val="22"/>
          <w:lang w:val="en-US" w:eastAsia="zh-CN"/>
        </w:rPr>
        <w:t>建议</w:t>
      </w:r>
      <w:r>
        <w:rPr>
          <w:rFonts w:hint="eastAsia" w:ascii="Times New Roman" w:hAnsi="Times New Roman"/>
          <w:color w:val="000000"/>
          <w:szCs w:val="22"/>
        </w:rPr>
        <w:t>优化资产的流动性配置，</w:t>
      </w:r>
      <w:r>
        <w:rPr>
          <w:rFonts w:hint="eastAsia" w:ascii="Times New Roman" w:hAnsi="Times New Roman"/>
          <w:color w:val="000000"/>
          <w:szCs w:val="22"/>
          <w:lang w:val="en-US" w:eastAsia="zh-CN"/>
        </w:rPr>
        <w:t>适当</w:t>
      </w:r>
      <w:r>
        <w:rPr>
          <w:rFonts w:hint="eastAsia" w:ascii="Times New Roman" w:hAnsi="Times New Roman"/>
          <w:color w:val="000000"/>
          <w:szCs w:val="22"/>
        </w:rPr>
        <w:t>提高金融类资产的比例，</w:t>
      </w:r>
      <w:r>
        <w:rPr>
          <w:rFonts w:hint="eastAsia" w:ascii="Times New Roman" w:hAnsi="Times New Roman"/>
          <w:color w:val="000000"/>
          <w:szCs w:val="22"/>
          <w:lang w:val="en-US" w:eastAsia="zh-CN"/>
        </w:rPr>
        <w:t>持续</w:t>
      </w:r>
      <w:r>
        <w:rPr>
          <w:rFonts w:hint="eastAsia" w:ascii="Times New Roman" w:hAnsi="Times New Roman"/>
          <w:color w:val="000000"/>
          <w:szCs w:val="22"/>
        </w:rPr>
        <w:t>增强资产的周转速度和配置的灵活性。此外，</w:t>
      </w:r>
      <w:r>
        <w:rPr>
          <w:rFonts w:hint="eastAsia" w:ascii="Times New Roman" w:hAnsi="Times New Roman"/>
          <w:color w:val="000000"/>
          <w:szCs w:val="22"/>
          <w:lang w:val="en-US" w:eastAsia="zh-CN"/>
        </w:rPr>
        <w:t>还</w:t>
      </w:r>
      <w:r>
        <w:rPr>
          <w:rFonts w:hint="eastAsia" w:ascii="Times New Roman" w:hAnsi="Times New Roman"/>
          <w:color w:val="000000"/>
          <w:szCs w:val="22"/>
        </w:rPr>
        <w:t>应继续保持良好的储蓄与投资行为，通过周全规划养老资金、子女教育经费以及未来的老年医疗健康开支，从而稳健地实现长期的财务安全目标，并为财富的代际传承打下基础。</w:t>
      </w:r>
    </w:p>
    <w:p w14:paraId="1CC79D1D">
      <w:pPr>
        <w:pStyle w:val="6"/>
        <w:spacing w:before="156" w:beforeLines="50" w:after="156" w:afterLines="50" w:line="360" w:lineRule="auto"/>
        <w:ind w:left="0" w:firstLine="562" w:firstLineChars="200"/>
        <w:outlineLvl w:val="1"/>
        <w:rPr>
          <w:rFonts w:ascii="Times New Roman" w:hAnsi="Times New Roman"/>
          <w:b/>
          <w:szCs w:val="28"/>
        </w:rPr>
      </w:pPr>
      <w:bookmarkStart w:id="30" w:name="_Toc200540397"/>
      <w:bookmarkStart w:id="31" w:name="_Toc200540453"/>
      <w:r>
        <w:rPr>
          <w:rFonts w:hint="eastAsia" w:ascii="Times New Roman" w:hAnsi="Times New Roman"/>
          <w:b/>
          <w:szCs w:val="28"/>
        </w:rPr>
        <w:t>（二）家庭现金收入支出表的编制与分析</w:t>
      </w:r>
      <w:bookmarkEnd w:id="30"/>
      <w:bookmarkEnd w:id="31"/>
    </w:p>
    <w:p w14:paraId="58B760AE">
      <w:pPr>
        <w:widowControl w:val="0"/>
        <w:spacing w:line="360" w:lineRule="auto"/>
        <w:jc w:val="center"/>
        <w:rPr>
          <w:rFonts w:ascii="黑体" w:hAnsi="黑体" w:eastAsia="黑体" w:cs="黑体"/>
          <w:kern w:val="2"/>
          <w:sz w:val="21"/>
          <w:szCs w:val="21"/>
        </w:rPr>
      </w:pPr>
      <w:r>
        <w:rPr>
          <w:rFonts w:hint="eastAsia" w:ascii="黑体" w:hAnsi="黑体" w:eastAsia="黑体" w:cs="黑体"/>
          <w:kern w:val="2"/>
          <w:sz w:val="21"/>
          <w:szCs w:val="21"/>
        </w:rPr>
        <w:t>表3-2  现金流量表（单位：万元）</w:t>
      </w:r>
    </w:p>
    <w:tbl>
      <w:tblPr>
        <w:tblStyle w:val="21"/>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97"/>
        <w:gridCol w:w="876"/>
        <w:gridCol w:w="3272"/>
        <w:gridCol w:w="877"/>
      </w:tblGrid>
      <w:tr w14:paraId="5D4C73B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pct"/>
            <w:tcBorders>
              <w:top w:val="single" w:color="auto" w:sz="12" w:space="0"/>
              <w:bottom w:val="single" w:color="auto" w:sz="4" w:space="0"/>
            </w:tcBorders>
            <w:vAlign w:val="center"/>
          </w:tcPr>
          <w:p w14:paraId="74A187F2">
            <w:pPr>
              <w:textAlignment w:val="center"/>
              <w:rPr>
                <w:rFonts w:ascii="Times New Roman" w:hAnsi="Times New Roman"/>
                <w:color w:val="000000"/>
                <w:sz w:val="18"/>
                <w:szCs w:val="18"/>
                <w:lang w:bidi="ar"/>
              </w:rPr>
            </w:pPr>
            <w:r>
              <w:rPr>
                <w:rFonts w:ascii="Times New Roman" w:hAnsi="Times New Roman"/>
                <w:color w:val="000000"/>
                <w:sz w:val="18"/>
                <w:szCs w:val="18"/>
                <w:lang w:bidi="ar"/>
              </w:rPr>
              <w:t>现金收入项目</w:t>
            </w:r>
          </w:p>
        </w:tc>
        <w:tc>
          <w:tcPr>
            <w:tcW w:w="514" w:type="pct"/>
            <w:tcBorders>
              <w:top w:val="single" w:color="auto" w:sz="12" w:space="0"/>
              <w:bottom w:val="single" w:color="auto" w:sz="4" w:space="0"/>
              <w:right w:val="single" w:color="auto" w:sz="4" w:space="0"/>
            </w:tcBorders>
            <w:vAlign w:val="center"/>
          </w:tcPr>
          <w:p w14:paraId="73E940A7">
            <w:pPr>
              <w:textAlignment w:val="center"/>
              <w:rPr>
                <w:rFonts w:ascii="Times New Roman" w:hAnsi="Times New Roman"/>
                <w:color w:val="000000"/>
                <w:sz w:val="18"/>
                <w:szCs w:val="18"/>
                <w:lang w:bidi="ar"/>
              </w:rPr>
            </w:pPr>
            <w:r>
              <w:rPr>
                <w:rFonts w:ascii="Times New Roman" w:hAnsi="Times New Roman"/>
                <w:color w:val="000000"/>
                <w:sz w:val="18"/>
                <w:szCs w:val="18"/>
                <w:lang w:bidi="ar"/>
              </w:rPr>
              <w:t>金额</w:t>
            </w:r>
          </w:p>
        </w:tc>
        <w:tc>
          <w:tcPr>
            <w:tcW w:w="1920" w:type="pct"/>
            <w:tcBorders>
              <w:top w:val="single" w:color="auto" w:sz="12" w:space="0"/>
              <w:left w:val="single" w:color="auto" w:sz="4" w:space="0"/>
              <w:bottom w:val="single" w:color="auto" w:sz="4" w:space="0"/>
            </w:tcBorders>
            <w:vAlign w:val="center"/>
          </w:tcPr>
          <w:p w14:paraId="56623CAE">
            <w:pPr>
              <w:textAlignment w:val="center"/>
              <w:rPr>
                <w:rFonts w:ascii="Times New Roman" w:hAnsi="Times New Roman"/>
                <w:color w:val="000000"/>
                <w:sz w:val="18"/>
                <w:szCs w:val="18"/>
                <w:lang w:bidi="ar"/>
              </w:rPr>
            </w:pPr>
            <w:r>
              <w:rPr>
                <w:rFonts w:ascii="Times New Roman" w:hAnsi="Times New Roman"/>
                <w:color w:val="000000"/>
                <w:sz w:val="18"/>
                <w:szCs w:val="18"/>
                <w:lang w:bidi="ar"/>
              </w:rPr>
              <w:t>现金支出项目</w:t>
            </w:r>
          </w:p>
        </w:tc>
        <w:tc>
          <w:tcPr>
            <w:tcW w:w="514" w:type="pct"/>
            <w:tcBorders>
              <w:top w:val="single" w:color="auto" w:sz="12" w:space="0"/>
              <w:bottom w:val="single" w:color="auto" w:sz="4" w:space="0"/>
            </w:tcBorders>
            <w:vAlign w:val="center"/>
          </w:tcPr>
          <w:p w14:paraId="11BEBC5A">
            <w:pPr>
              <w:textAlignment w:val="center"/>
              <w:rPr>
                <w:rFonts w:ascii="Times New Roman" w:hAnsi="Times New Roman"/>
                <w:color w:val="000000"/>
                <w:sz w:val="18"/>
                <w:szCs w:val="18"/>
                <w:lang w:bidi="ar"/>
              </w:rPr>
            </w:pPr>
            <w:r>
              <w:rPr>
                <w:rFonts w:ascii="Times New Roman" w:hAnsi="Times New Roman"/>
                <w:color w:val="000000"/>
                <w:sz w:val="18"/>
                <w:szCs w:val="18"/>
                <w:lang w:bidi="ar"/>
              </w:rPr>
              <w:t>金额</w:t>
            </w:r>
          </w:p>
        </w:tc>
      </w:tr>
      <w:tr w14:paraId="051FB15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pct"/>
            <w:tcBorders>
              <w:top w:val="single" w:color="auto" w:sz="4" w:space="0"/>
              <w:bottom w:val="nil"/>
            </w:tcBorders>
            <w:vAlign w:val="center"/>
          </w:tcPr>
          <w:p w14:paraId="58FFA445">
            <w:pPr>
              <w:textAlignment w:val="center"/>
              <w:rPr>
                <w:rFonts w:ascii="Times New Roman" w:hAnsi="Times New Roman"/>
                <w:color w:val="000000"/>
                <w:sz w:val="18"/>
                <w:szCs w:val="18"/>
                <w:lang w:bidi="ar"/>
              </w:rPr>
            </w:pPr>
            <w:r>
              <w:rPr>
                <w:rFonts w:ascii="Times New Roman" w:hAnsi="Times New Roman"/>
                <w:color w:val="000000"/>
                <w:sz w:val="18"/>
                <w:szCs w:val="18"/>
                <w:lang w:bidi="ar"/>
              </w:rPr>
              <w:t>一、工资性现金收入</w:t>
            </w:r>
          </w:p>
        </w:tc>
        <w:tc>
          <w:tcPr>
            <w:tcW w:w="514" w:type="pct"/>
            <w:tcBorders>
              <w:top w:val="single" w:color="auto" w:sz="4" w:space="0"/>
              <w:bottom w:val="nil"/>
              <w:right w:val="single" w:color="auto" w:sz="4" w:space="0"/>
            </w:tcBorders>
            <w:vAlign w:val="center"/>
          </w:tcPr>
          <w:p w14:paraId="624DC9C6">
            <w:pPr>
              <w:textAlignment w:val="center"/>
              <w:rPr>
                <w:rFonts w:ascii="Times New Roman" w:hAnsi="Times New Roman"/>
                <w:color w:val="000000"/>
                <w:sz w:val="18"/>
                <w:szCs w:val="18"/>
                <w:lang w:bidi="ar"/>
              </w:rPr>
            </w:pPr>
            <w:r>
              <w:rPr>
                <w:rFonts w:ascii="Times New Roman" w:hAnsi="Times New Roman"/>
                <w:color w:val="000000"/>
                <w:sz w:val="18"/>
                <w:szCs w:val="18"/>
                <w:lang w:bidi="ar"/>
              </w:rPr>
              <w:t>110.6</w:t>
            </w:r>
          </w:p>
        </w:tc>
        <w:tc>
          <w:tcPr>
            <w:tcW w:w="1920" w:type="pct"/>
            <w:tcBorders>
              <w:top w:val="single" w:color="auto" w:sz="4" w:space="0"/>
              <w:left w:val="single" w:color="auto" w:sz="4" w:space="0"/>
              <w:bottom w:val="nil"/>
            </w:tcBorders>
            <w:vAlign w:val="center"/>
          </w:tcPr>
          <w:p w14:paraId="5D42A18C">
            <w:pPr>
              <w:textAlignment w:val="center"/>
              <w:rPr>
                <w:rFonts w:ascii="Times New Roman" w:hAnsi="Times New Roman"/>
                <w:color w:val="000000"/>
                <w:sz w:val="18"/>
                <w:szCs w:val="18"/>
                <w:lang w:bidi="ar"/>
              </w:rPr>
            </w:pPr>
            <w:r>
              <w:rPr>
                <w:rFonts w:ascii="Times New Roman" w:hAnsi="Times New Roman"/>
                <w:color w:val="000000"/>
                <w:sz w:val="18"/>
                <w:szCs w:val="18"/>
                <w:lang w:bidi="ar"/>
              </w:rPr>
              <w:t>一、消费性现金支出</w:t>
            </w:r>
          </w:p>
        </w:tc>
        <w:tc>
          <w:tcPr>
            <w:tcW w:w="514" w:type="pct"/>
            <w:tcBorders>
              <w:top w:val="single" w:color="auto" w:sz="4" w:space="0"/>
              <w:bottom w:val="nil"/>
            </w:tcBorders>
            <w:vAlign w:val="center"/>
          </w:tcPr>
          <w:p w14:paraId="603C51EC">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38.94</w:t>
            </w:r>
          </w:p>
        </w:tc>
      </w:tr>
      <w:tr w14:paraId="36AD1B2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pct"/>
            <w:tcBorders>
              <w:top w:val="nil"/>
            </w:tcBorders>
            <w:vAlign w:val="center"/>
          </w:tcPr>
          <w:p w14:paraId="2BE21717">
            <w:pPr>
              <w:textAlignment w:val="center"/>
              <w:rPr>
                <w:rFonts w:ascii="Times New Roman" w:hAnsi="Times New Roman"/>
                <w:color w:val="000000"/>
                <w:sz w:val="18"/>
                <w:szCs w:val="18"/>
                <w:lang w:bidi="ar"/>
              </w:rPr>
            </w:pPr>
            <w:r>
              <w:rPr>
                <w:rFonts w:ascii="Times New Roman" w:hAnsi="Times New Roman"/>
                <w:color w:val="000000"/>
                <w:sz w:val="18"/>
                <w:szCs w:val="18"/>
                <w:lang w:bidi="ar"/>
              </w:rPr>
              <w:t>其中：按月发放的工资等</w:t>
            </w:r>
          </w:p>
          <w:p w14:paraId="1B9C9CB5">
            <w:pPr>
              <w:textAlignment w:val="center"/>
              <w:rPr>
                <w:rFonts w:ascii="Times New Roman" w:hAnsi="Times New Roman"/>
                <w:color w:val="000000"/>
                <w:sz w:val="18"/>
                <w:szCs w:val="18"/>
                <w:lang w:bidi="ar"/>
              </w:rPr>
            </w:pPr>
            <w:r>
              <w:rPr>
                <w:rFonts w:ascii="Times New Roman" w:hAnsi="Times New Roman"/>
                <w:color w:val="000000"/>
                <w:sz w:val="18"/>
                <w:szCs w:val="18"/>
                <w:lang w:bidi="ar"/>
              </w:rPr>
              <w:t xml:space="preserve">      不按月发放的工资</w:t>
            </w:r>
          </w:p>
          <w:p w14:paraId="62348CF1">
            <w:pPr>
              <w:textAlignment w:val="center"/>
              <w:rPr>
                <w:rFonts w:ascii="Times New Roman" w:hAnsi="Times New Roman"/>
                <w:color w:val="000000"/>
                <w:sz w:val="18"/>
                <w:szCs w:val="18"/>
                <w:lang w:bidi="ar"/>
              </w:rPr>
            </w:pPr>
            <w:r>
              <w:rPr>
                <w:rFonts w:ascii="Times New Roman" w:hAnsi="Times New Roman"/>
                <w:color w:val="000000"/>
                <w:sz w:val="18"/>
                <w:szCs w:val="18"/>
                <w:lang w:bidi="ar"/>
              </w:rPr>
              <w:t xml:space="preserve">      其他工资性收入</w:t>
            </w:r>
          </w:p>
        </w:tc>
        <w:tc>
          <w:tcPr>
            <w:tcW w:w="514" w:type="pct"/>
            <w:tcBorders>
              <w:top w:val="nil"/>
              <w:right w:val="single" w:color="auto" w:sz="4" w:space="0"/>
            </w:tcBorders>
            <w:vAlign w:val="center"/>
          </w:tcPr>
          <w:p w14:paraId="3FD31D40">
            <w:pPr>
              <w:textAlignment w:val="center"/>
              <w:rPr>
                <w:rFonts w:ascii="Times New Roman" w:hAnsi="Times New Roman"/>
                <w:color w:val="000000"/>
                <w:sz w:val="18"/>
                <w:szCs w:val="18"/>
                <w:lang w:bidi="ar"/>
              </w:rPr>
            </w:pPr>
            <w:r>
              <w:rPr>
                <w:rFonts w:ascii="Times New Roman" w:hAnsi="Times New Roman"/>
                <w:color w:val="000000"/>
                <w:sz w:val="18"/>
                <w:szCs w:val="18"/>
                <w:lang w:bidi="ar"/>
              </w:rPr>
              <w:t>93.6</w:t>
            </w:r>
          </w:p>
          <w:p w14:paraId="7A197A97">
            <w:pPr>
              <w:textAlignment w:val="center"/>
              <w:rPr>
                <w:rFonts w:ascii="Times New Roman" w:hAnsi="Times New Roman"/>
                <w:color w:val="000000"/>
                <w:sz w:val="18"/>
                <w:szCs w:val="18"/>
                <w:lang w:bidi="ar"/>
              </w:rPr>
            </w:pPr>
            <w:r>
              <w:rPr>
                <w:rFonts w:ascii="Times New Roman" w:hAnsi="Times New Roman"/>
                <w:color w:val="000000"/>
                <w:sz w:val="18"/>
                <w:szCs w:val="18"/>
                <w:lang w:bidi="ar"/>
              </w:rPr>
              <w:t>17</w:t>
            </w:r>
          </w:p>
          <w:p w14:paraId="150FD471">
            <w:pPr>
              <w:textAlignment w:val="center"/>
              <w:rPr>
                <w:rFonts w:ascii="Times New Roman" w:hAnsi="Times New Roman"/>
                <w:color w:val="000000"/>
                <w:sz w:val="18"/>
                <w:szCs w:val="18"/>
                <w:lang w:bidi="ar"/>
              </w:rPr>
            </w:pPr>
            <w:r>
              <w:rPr>
                <w:rFonts w:ascii="Times New Roman" w:hAnsi="Times New Roman"/>
                <w:color w:val="000000"/>
                <w:sz w:val="18"/>
                <w:szCs w:val="18"/>
                <w:lang w:bidi="ar"/>
              </w:rPr>
              <w:t>0</w:t>
            </w:r>
          </w:p>
        </w:tc>
        <w:tc>
          <w:tcPr>
            <w:tcW w:w="1920" w:type="pct"/>
            <w:tcBorders>
              <w:top w:val="nil"/>
              <w:left w:val="single" w:color="auto" w:sz="4" w:space="0"/>
            </w:tcBorders>
            <w:vAlign w:val="center"/>
          </w:tcPr>
          <w:p w14:paraId="1B55B331">
            <w:pPr>
              <w:textAlignment w:val="center"/>
              <w:rPr>
                <w:rFonts w:ascii="Times New Roman" w:hAnsi="Times New Roman"/>
                <w:color w:val="000000"/>
                <w:sz w:val="18"/>
                <w:szCs w:val="18"/>
                <w:lang w:bidi="ar"/>
              </w:rPr>
            </w:pPr>
            <w:r>
              <w:rPr>
                <w:rFonts w:ascii="Times New Roman" w:hAnsi="Times New Roman"/>
                <w:color w:val="000000"/>
                <w:sz w:val="18"/>
                <w:szCs w:val="18"/>
                <w:lang w:bidi="ar"/>
              </w:rPr>
              <w:t>其中：食品与衣着</w:t>
            </w:r>
          </w:p>
          <w:p w14:paraId="41C824DC">
            <w:pPr>
              <w:textAlignment w:val="center"/>
              <w:rPr>
                <w:rFonts w:ascii="Times New Roman" w:hAnsi="Times New Roman"/>
                <w:color w:val="000000"/>
                <w:sz w:val="18"/>
                <w:szCs w:val="18"/>
                <w:lang w:bidi="ar"/>
              </w:rPr>
            </w:pPr>
            <w:r>
              <w:rPr>
                <w:rFonts w:ascii="Times New Roman" w:hAnsi="Times New Roman"/>
                <w:color w:val="000000"/>
                <w:sz w:val="18"/>
                <w:szCs w:val="18"/>
                <w:lang w:bidi="ar"/>
              </w:rPr>
              <w:t xml:space="preserve">      居住与居住服务</w:t>
            </w:r>
          </w:p>
          <w:p w14:paraId="363ADF65">
            <w:pPr>
              <w:textAlignment w:val="center"/>
              <w:rPr>
                <w:rFonts w:ascii="Times New Roman" w:hAnsi="Times New Roman"/>
                <w:color w:val="000000"/>
                <w:sz w:val="18"/>
                <w:szCs w:val="18"/>
                <w:lang w:bidi="ar"/>
              </w:rPr>
            </w:pPr>
            <w:r>
              <w:rPr>
                <w:rFonts w:ascii="Times New Roman" w:hAnsi="Times New Roman"/>
                <w:color w:val="000000"/>
                <w:sz w:val="18"/>
                <w:szCs w:val="18"/>
                <w:lang w:bidi="ar"/>
              </w:rPr>
              <w:t xml:space="preserve">      家庭设备用品等</w:t>
            </w:r>
          </w:p>
          <w:p w14:paraId="0B98E682">
            <w:pPr>
              <w:textAlignment w:val="center"/>
              <w:rPr>
                <w:rFonts w:ascii="Times New Roman" w:hAnsi="Times New Roman"/>
                <w:color w:val="000000"/>
                <w:sz w:val="18"/>
                <w:szCs w:val="18"/>
                <w:lang w:bidi="ar"/>
              </w:rPr>
            </w:pPr>
            <w:r>
              <w:rPr>
                <w:rFonts w:ascii="Times New Roman" w:hAnsi="Times New Roman"/>
                <w:color w:val="000000"/>
                <w:sz w:val="18"/>
                <w:szCs w:val="18"/>
                <w:lang w:bidi="ar"/>
              </w:rPr>
              <w:t xml:space="preserve">      医疗保健</w:t>
            </w:r>
          </w:p>
          <w:p w14:paraId="03CFC147">
            <w:pPr>
              <w:textAlignment w:val="center"/>
              <w:rPr>
                <w:rFonts w:ascii="Times New Roman" w:hAnsi="Times New Roman"/>
                <w:color w:val="000000"/>
                <w:sz w:val="18"/>
                <w:szCs w:val="18"/>
                <w:lang w:bidi="ar"/>
              </w:rPr>
            </w:pPr>
            <w:r>
              <w:rPr>
                <w:rFonts w:ascii="Times New Roman" w:hAnsi="Times New Roman"/>
                <w:color w:val="000000"/>
                <w:sz w:val="18"/>
                <w:szCs w:val="18"/>
                <w:lang w:bidi="ar"/>
              </w:rPr>
              <w:t xml:space="preserve">      交通和通信</w:t>
            </w:r>
          </w:p>
          <w:p w14:paraId="54366F2C">
            <w:pPr>
              <w:textAlignment w:val="center"/>
              <w:rPr>
                <w:rFonts w:ascii="Times New Roman" w:hAnsi="Times New Roman"/>
                <w:color w:val="000000"/>
                <w:sz w:val="18"/>
                <w:szCs w:val="18"/>
                <w:lang w:bidi="ar"/>
              </w:rPr>
            </w:pPr>
            <w:r>
              <w:rPr>
                <w:rFonts w:ascii="Times New Roman" w:hAnsi="Times New Roman"/>
                <w:color w:val="000000"/>
                <w:sz w:val="18"/>
                <w:szCs w:val="18"/>
                <w:lang w:bidi="ar"/>
              </w:rPr>
              <w:t xml:space="preserve">      教育文化与娱乐等</w:t>
            </w:r>
          </w:p>
          <w:p w14:paraId="4753D588">
            <w:pPr>
              <w:textAlignment w:val="center"/>
              <w:rPr>
                <w:rFonts w:ascii="Times New Roman" w:hAnsi="Times New Roman"/>
                <w:color w:val="000000"/>
                <w:sz w:val="18"/>
                <w:szCs w:val="18"/>
                <w:lang w:bidi="ar"/>
              </w:rPr>
            </w:pPr>
            <w:r>
              <w:rPr>
                <w:rFonts w:ascii="Times New Roman" w:hAnsi="Times New Roman"/>
                <w:color w:val="000000"/>
                <w:sz w:val="18"/>
                <w:szCs w:val="18"/>
                <w:lang w:bidi="ar"/>
              </w:rPr>
              <w:t xml:space="preserve">      其他商品和服务</w:t>
            </w:r>
          </w:p>
        </w:tc>
        <w:tc>
          <w:tcPr>
            <w:tcW w:w="514" w:type="pct"/>
            <w:tcBorders>
              <w:top w:val="nil"/>
            </w:tcBorders>
            <w:vAlign w:val="center"/>
          </w:tcPr>
          <w:p w14:paraId="6FBABEB7">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9.6</w:t>
            </w:r>
          </w:p>
          <w:p w14:paraId="4BAC38EF">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8.64</w:t>
            </w:r>
          </w:p>
          <w:p w14:paraId="2B09506E">
            <w:pPr>
              <w:textAlignment w:val="center"/>
              <w:rPr>
                <w:rFonts w:ascii="Times New Roman" w:hAnsi="Times New Roman"/>
                <w:color w:val="000000"/>
                <w:sz w:val="18"/>
                <w:szCs w:val="18"/>
                <w:lang w:bidi="ar"/>
              </w:rPr>
            </w:pPr>
            <w:r>
              <w:rPr>
                <w:rFonts w:ascii="Times New Roman" w:hAnsi="Times New Roman"/>
                <w:color w:val="000000"/>
                <w:sz w:val="18"/>
                <w:szCs w:val="18"/>
                <w:lang w:bidi="ar"/>
              </w:rPr>
              <w:t>2</w:t>
            </w:r>
          </w:p>
          <w:p w14:paraId="64CAD31A">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1.7</w:t>
            </w:r>
          </w:p>
          <w:p w14:paraId="3ED55795">
            <w:pPr>
              <w:textAlignment w:val="center"/>
              <w:rPr>
                <w:rFonts w:ascii="Times New Roman" w:hAnsi="Times New Roman"/>
                <w:color w:val="000000"/>
                <w:sz w:val="18"/>
                <w:szCs w:val="18"/>
                <w:lang w:bidi="ar"/>
              </w:rPr>
            </w:pPr>
            <w:r>
              <w:rPr>
                <w:rFonts w:ascii="Times New Roman" w:hAnsi="Times New Roman"/>
                <w:color w:val="000000"/>
                <w:sz w:val="18"/>
                <w:szCs w:val="18"/>
                <w:lang w:bidi="ar"/>
              </w:rPr>
              <w:t>3</w:t>
            </w:r>
          </w:p>
          <w:p w14:paraId="243B86E9">
            <w:pPr>
              <w:textAlignment w:val="center"/>
              <w:rPr>
                <w:rFonts w:ascii="Times New Roman" w:hAnsi="Times New Roman"/>
                <w:color w:val="000000"/>
                <w:sz w:val="18"/>
                <w:szCs w:val="18"/>
                <w:lang w:bidi="ar"/>
              </w:rPr>
            </w:pPr>
            <w:r>
              <w:rPr>
                <w:rFonts w:ascii="Times New Roman" w:hAnsi="Times New Roman"/>
                <w:color w:val="000000"/>
                <w:sz w:val="18"/>
                <w:szCs w:val="18"/>
                <w:lang w:bidi="ar"/>
              </w:rPr>
              <w:t>9</w:t>
            </w:r>
          </w:p>
          <w:p w14:paraId="7633A77B">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5</w:t>
            </w:r>
          </w:p>
        </w:tc>
      </w:tr>
      <w:tr w14:paraId="24B4119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pct"/>
            <w:vAlign w:val="center"/>
          </w:tcPr>
          <w:p w14:paraId="29F7C8F1">
            <w:pPr>
              <w:textAlignment w:val="center"/>
              <w:rPr>
                <w:rFonts w:ascii="Times New Roman" w:hAnsi="Times New Roman"/>
                <w:color w:val="000000"/>
                <w:sz w:val="18"/>
                <w:szCs w:val="18"/>
                <w:lang w:bidi="ar"/>
              </w:rPr>
            </w:pPr>
          </w:p>
        </w:tc>
        <w:tc>
          <w:tcPr>
            <w:tcW w:w="514" w:type="pct"/>
            <w:tcBorders>
              <w:right w:val="single" w:color="auto" w:sz="4" w:space="0"/>
            </w:tcBorders>
            <w:vAlign w:val="center"/>
          </w:tcPr>
          <w:p w14:paraId="21E47F3F">
            <w:pPr>
              <w:textAlignment w:val="center"/>
              <w:rPr>
                <w:rFonts w:ascii="Times New Roman" w:hAnsi="Times New Roman"/>
                <w:color w:val="000000"/>
                <w:sz w:val="18"/>
                <w:szCs w:val="18"/>
                <w:lang w:bidi="ar"/>
              </w:rPr>
            </w:pPr>
          </w:p>
        </w:tc>
        <w:tc>
          <w:tcPr>
            <w:tcW w:w="1920" w:type="pct"/>
            <w:tcBorders>
              <w:left w:val="single" w:color="auto" w:sz="4" w:space="0"/>
            </w:tcBorders>
            <w:vAlign w:val="center"/>
          </w:tcPr>
          <w:p w14:paraId="55F2687B">
            <w:pPr>
              <w:textAlignment w:val="center"/>
              <w:rPr>
                <w:rFonts w:ascii="Times New Roman" w:hAnsi="Times New Roman"/>
                <w:color w:val="000000"/>
                <w:sz w:val="18"/>
                <w:szCs w:val="18"/>
                <w:lang w:bidi="ar"/>
              </w:rPr>
            </w:pPr>
          </w:p>
        </w:tc>
        <w:tc>
          <w:tcPr>
            <w:tcW w:w="514" w:type="pct"/>
            <w:vAlign w:val="center"/>
          </w:tcPr>
          <w:p w14:paraId="4F9F134B">
            <w:pPr>
              <w:textAlignment w:val="center"/>
              <w:rPr>
                <w:rFonts w:ascii="Times New Roman" w:hAnsi="Times New Roman"/>
                <w:color w:val="000000"/>
                <w:sz w:val="18"/>
                <w:szCs w:val="18"/>
                <w:lang w:bidi="ar"/>
              </w:rPr>
            </w:pPr>
          </w:p>
        </w:tc>
      </w:tr>
      <w:tr w14:paraId="57664B1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pct"/>
            <w:vAlign w:val="center"/>
          </w:tcPr>
          <w:p w14:paraId="2B12C20A">
            <w:pPr>
              <w:textAlignment w:val="center"/>
              <w:rPr>
                <w:rFonts w:ascii="Times New Roman" w:hAnsi="Times New Roman"/>
                <w:color w:val="000000"/>
                <w:sz w:val="18"/>
                <w:szCs w:val="18"/>
                <w:lang w:bidi="ar"/>
              </w:rPr>
            </w:pPr>
            <w:r>
              <w:rPr>
                <w:rFonts w:ascii="Times New Roman" w:hAnsi="Times New Roman"/>
                <w:color w:val="000000"/>
                <w:sz w:val="18"/>
                <w:szCs w:val="18"/>
                <w:lang w:bidi="ar"/>
              </w:rPr>
              <w:t>二、经营性现金收入</w:t>
            </w:r>
          </w:p>
        </w:tc>
        <w:tc>
          <w:tcPr>
            <w:tcW w:w="514" w:type="pct"/>
            <w:tcBorders>
              <w:right w:val="single" w:color="auto" w:sz="4" w:space="0"/>
            </w:tcBorders>
            <w:vAlign w:val="center"/>
          </w:tcPr>
          <w:p w14:paraId="09AAD5B9">
            <w:pPr>
              <w:textAlignment w:val="center"/>
              <w:rPr>
                <w:rFonts w:ascii="Times New Roman" w:hAnsi="Times New Roman"/>
                <w:color w:val="000000"/>
                <w:sz w:val="18"/>
                <w:szCs w:val="18"/>
                <w:lang w:bidi="ar"/>
              </w:rPr>
            </w:pPr>
            <w:r>
              <w:rPr>
                <w:rFonts w:ascii="Times New Roman" w:hAnsi="Times New Roman"/>
                <w:color w:val="000000"/>
                <w:sz w:val="18"/>
                <w:szCs w:val="18"/>
                <w:lang w:bidi="ar"/>
              </w:rPr>
              <w:t>7.5</w:t>
            </w:r>
          </w:p>
        </w:tc>
        <w:tc>
          <w:tcPr>
            <w:tcW w:w="1920" w:type="pct"/>
            <w:tcBorders>
              <w:left w:val="single" w:color="auto" w:sz="4" w:space="0"/>
            </w:tcBorders>
            <w:vAlign w:val="center"/>
          </w:tcPr>
          <w:p w14:paraId="79D5D6BF">
            <w:pPr>
              <w:textAlignment w:val="center"/>
              <w:rPr>
                <w:rFonts w:ascii="Times New Roman" w:hAnsi="Times New Roman"/>
                <w:color w:val="000000"/>
                <w:sz w:val="18"/>
                <w:szCs w:val="18"/>
                <w:lang w:bidi="ar"/>
              </w:rPr>
            </w:pPr>
            <w:r>
              <w:rPr>
                <w:rFonts w:ascii="Times New Roman" w:hAnsi="Times New Roman"/>
                <w:color w:val="000000"/>
                <w:sz w:val="18"/>
                <w:szCs w:val="18"/>
                <w:lang w:bidi="ar"/>
              </w:rPr>
              <w:t>二、经营性现金支出</w:t>
            </w:r>
          </w:p>
        </w:tc>
        <w:tc>
          <w:tcPr>
            <w:tcW w:w="514" w:type="pct"/>
            <w:vAlign w:val="center"/>
          </w:tcPr>
          <w:p w14:paraId="1B9C549A">
            <w:pPr>
              <w:textAlignment w:val="center"/>
              <w:rPr>
                <w:rFonts w:ascii="Times New Roman" w:hAnsi="Times New Roman"/>
                <w:color w:val="000000"/>
                <w:sz w:val="18"/>
                <w:szCs w:val="18"/>
                <w:lang w:bidi="ar"/>
              </w:rPr>
            </w:pPr>
            <w:r>
              <w:rPr>
                <w:rFonts w:ascii="Times New Roman" w:hAnsi="Times New Roman"/>
                <w:color w:val="000000"/>
                <w:sz w:val="18"/>
                <w:szCs w:val="18"/>
                <w:lang w:bidi="ar"/>
              </w:rPr>
              <w:t>2</w:t>
            </w:r>
          </w:p>
        </w:tc>
      </w:tr>
      <w:tr w14:paraId="74420C5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pct"/>
            <w:vAlign w:val="center"/>
          </w:tcPr>
          <w:p w14:paraId="0A5CC06D">
            <w:pPr>
              <w:textAlignment w:val="center"/>
              <w:rPr>
                <w:rFonts w:ascii="Times New Roman" w:hAnsi="Times New Roman"/>
                <w:color w:val="000000"/>
                <w:sz w:val="18"/>
                <w:szCs w:val="18"/>
                <w:lang w:bidi="ar"/>
              </w:rPr>
            </w:pPr>
          </w:p>
        </w:tc>
        <w:tc>
          <w:tcPr>
            <w:tcW w:w="514" w:type="pct"/>
            <w:tcBorders>
              <w:right w:val="single" w:color="auto" w:sz="4" w:space="0"/>
            </w:tcBorders>
            <w:vAlign w:val="center"/>
          </w:tcPr>
          <w:p w14:paraId="234ED91C">
            <w:pPr>
              <w:textAlignment w:val="center"/>
              <w:rPr>
                <w:rFonts w:ascii="Times New Roman" w:hAnsi="Times New Roman"/>
                <w:color w:val="000000"/>
                <w:sz w:val="18"/>
                <w:szCs w:val="18"/>
                <w:lang w:bidi="ar"/>
              </w:rPr>
            </w:pPr>
          </w:p>
        </w:tc>
        <w:tc>
          <w:tcPr>
            <w:tcW w:w="1920" w:type="pct"/>
            <w:tcBorders>
              <w:left w:val="single" w:color="auto" w:sz="4" w:space="0"/>
            </w:tcBorders>
            <w:vAlign w:val="center"/>
          </w:tcPr>
          <w:p w14:paraId="22EBD3E7">
            <w:pPr>
              <w:textAlignment w:val="center"/>
              <w:rPr>
                <w:rFonts w:ascii="Times New Roman" w:hAnsi="Times New Roman"/>
                <w:color w:val="000000"/>
                <w:sz w:val="18"/>
                <w:szCs w:val="18"/>
                <w:lang w:bidi="ar"/>
              </w:rPr>
            </w:pPr>
          </w:p>
        </w:tc>
        <w:tc>
          <w:tcPr>
            <w:tcW w:w="514" w:type="pct"/>
            <w:vAlign w:val="center"/>
          </w:tcPr>
          <w:p w14:paraId="4C2CF865">
            <w:pPr>
              <w:textAlignment w:val="center"/>
              <w:rPr>
                <w:rFonts w:ascii="Times New Roman" w:hAnsi="Times New Roman"/>
                <w:color w:val="000000"/>
                <w:sz w:val="18"/>
                <w:szCs w:val="18"/>
                <w:lang w:bidi="ar"/>
              </w:rPr>
            </w:pPr>
          </w:p>
        </w:tc>
      </w:tr>
      <w:tr w14:paraId="31CEAA5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pct"/>
            <w:vAlign w:val="center"/>
          </w:tcPr>
          <w:p w14:paraId="24E1252D">
            <w:pPr>
              <w:textAlignment w:val="center"/>
              <w:rPr>
                <w:rFonts w:ascii="Times New Roman" w:hAnsi="Times New Roman"/>
                <w:color w:val="000000"/>
                <w:sz w:val="18"/>
                <w:szCs w:val="18"/>
                <w:lang w:bidi="ar"/>
              </w:rPr>
            </w:pPr>
            <w:r>
              <w:rPr>
                <w:rFonts w:ascii="Times New Roman" w:hAnsi="Times New Roman"/>
                <w:color w:val="000000"/>
                <w:sz w:val="18"/>
                <w:szCs w:val="18"/>
                <w:lang w:bidi="ar"/>
              </w:rPr>
              <w:t>三、财产性现金收入</w:t>
            </w:r>
          </w:p>
        </w:tc>
        <w:tc>
          <w:tcPr>
            <w:tcW w:w="514" w:type="pct"/>
            <w:tcBorders>
              <w:right w:val="single" w:color="auto" w:sz="4" w:space="0"/>
            </w:tcBorders>
            <w:vAlign w:val="center"/>
          </w:tcPr>
          <w:p w14:paraId="6C5BFDA5">
            <w:pPr>
              <w:textAlignment w:val="center"/>
              <w:rPr>
                <w:rFonts w:ascii="Times New Roman" w:hAnsi="Times New Roman"/>
                <w:color w:val="000000"/>
                <w:sz w:val="18"/>
                <w:szCs w:val="18"/>
                <w:lang w:bidi="ar"/>
              </w:rPr>
            </w:pPr>
            <w:r>
              <w:rPr>
                <w:rFonts w:ascii="Times New Roman" w:hAnsi="Times New Roman"/>
                <w:color w:val="000000"/>
                <w:sz w:val="18"/>
                <w:szCs w:val="18"/>
                <w:lang w:bidi="ar"/>
              </w:rPr>
              <w:t>15.</w:t>
            </w:r>
            <w:r>
              <w:rPr>
                <w:rFonts w:hint="eastAsia" w:ascii="Times New Roman" w:hAnsi="Times New Roman"/>
                <w:color w:val="000000"/>
                <w:sz w:val="18"/>
                <w:szCs w:val="18"/>
                <w:lang w:bidi="ar"/>
              </w:rPr>
              <w:t>26</w:t>
            </w:r>
          </w:p>
        </w:tc>
        <w:tc>
          <w:tcPr>
            <w:tcW w:w="1920" w:type="pct"/>
            <w:tcBorders>
              <w:left w:val="single" w:color="auto" w:sz="4" w:space="0"/>
            </w:tcBorders>
            <w:vAlign w:val="center"/>
          </w:tcPr>
          <w:p w14:paraId="201E9C07">
            <w:pPr>
              <w:textAlignment w:val="center"/>
              <w:rPr>
                <w:rFonts w:ascii="Times New Roman" w:hAnsi="Times New Roman"/>
                <w:color w:val="000000"/>
                <w:sz w:val="18"/>
                <w:szCs w:val="18"/>
                <w:lang w:bidi="ar"/>
              </w:rPr>
            </w:pPr>
            <w:r>
              <w:rPr>
                <w:rFonts w:ascii="Times New Roman" w:hAnsi="Times New Roman"/>
                <w:color w:val="000000"/>
                <w:sz w:val="18"/>
                <w:szCs w:val="18"/>
                <w:lang w:bidi="ar"/>
              </w:rPr>
              <w:t>三、财产性和负债偿还现金支出</w:t>
            </w:r>
          </w:p>
        </w:tc>
        <w:tc>
          <w:tcPr>
            <w:tcW w:w="514" w:type="pct"/>
            <w:vAlign w:val="center"/>
          </w:tcPr>
          <w:p w14:paraId="51548066">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37.365</w:t>
            </w:r>
          </w:p>
        </w:tc>
      </w:tr>
      <w:tr w14:paraId="02D6E56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pct"/>
            <w:vAlign w:val="center"/>
          </w:tcPr>
          <w:p w14:paraId="6068900F">
            <w:pPr>
              <w:textAlignment w:val="center"/>
              <w:rPr>
                <w:rFonts w:ascii="Times New Roman" w:hAnsi="Times New Roman"/>
                <w:color w:val="000000"/>
                <w:sz w:val="18"/>
                <w:szCs w:val="18"/>
                <w:lang w:bidi="ar"/>
              </w:rPr>
            </w:pPr>
            <w:r>
              <w:rPr>
                <w:rFonts w:ascii="Times New Roman" w:hAnsi="Times New Roman"/>
                <w:color w:val="000000"/>
                <w:sz w:val="18"/>
                <w:szCs w:val="18"/>
                <w:lang w:bidi="ar"/>
              </w:rPr>
              <w:t>其中：利息收入</w:t>
            </w:r>
          </w:p>
          <w:p w14:paraId="266B76DA">
            <w:pPr>
              <w:textAlignment w:val="center"/>
              <w:rPr>
                <w:rFonts w:ascii="Times New Roman" w:hAnsi="Times New Roman"/>
                <w:color w:val="000000"/>
                <w:sz w:val="18"/>
                <w:szCs w:val="18"/>
                <w:lang w:bidi="ar"/>
              </w:rPr>
            </w:pPr>
            <w:r>
              <w:rPr>
                <w:rFonts w:ascii="Times New Roman" w:hAnsi="Times New Roman"/>
                <w:color w:val="000000"/>
                <w:sz w:val="18"/>
                <w:szCs w:val="18"/>
                <w:lang w:bidi="ar"/>
              </w:rPr>
              <w:t xml:space="preserve">      红利收入</w:t>
            </w:r>
          </w:p>
          <w:p w14:paraId="03BB5627">
            <w:pPr>
              <w:textAlignment w:val="center"/>
              <w:rPr>
                <w:rFonts w:ascii="Times New Roman" w:hAnsi="Times New Roman"/>
                <w:color w:val="000000"/>
                <w:sz w:val="18"/>
                <w:szCs w:val="18"/>
                <w:lang w:bidi="ar"/>
              </w:rPr>
            </w:pPr>
            <w:r>
              <w:rPr>
                <w:rFonts w:ascii="Times New Roman" w:hAnsi="Times New Roman"/>
                <w:color w:val="000000"/>
                <w:sz w:val="18"/>
                <w:szCs w:val="18"/>
                <w:lang w:bidi="ar"/>
              </w:rPr>
              <w:t xml:space="preserve">      储蓄性保险净收益</w:t>
            </w:r>
          </w:p>
          <w:p w14:paraId="44E4B82F">
            <w:pPr>
              <w:textAlignment w:val="center"/>
              <w:rPr>
                <w:rFonts w:ascii="Times New Roman" w:hAnsi="Times New Roman"/>
                <w:color w:val="000000"/>
                <w:sz w:val="18"/>
                <w:szCs w:val="18"/>
                <w:lang w:bidi="ar"/>
              </w:rPr>
            </w:pPr>
            <w:r>
              <w:rPr>
                <w:rFonts w:ascii="Times New Roman" w:hAnsi="Times New Roman"/>
                <w:color w:val="000000"/>
                <w:sz w:val="18"/>
                <w:szCs w:val="18"/>
                <w:lang w:bidi="ar"/>
              </w:rPr>
              <w:t xml:space="preserve">      租金收入</w:t>
            </w:r>
          </w:p>
          <w:p w14:paraId="157ACEC0">
            <w:pPr>
              <w:textAlignment w:val="center"/>
              <w:rPr>
                <w:rFonts w:ascii="Times New Roman" w:hAnsi="Times New Roman"/>
                <w:color w:val="000000"/>
                <w:sz w:val="18"/>
                <w:szCs w:val="18"/>
                <w:lang w:bidi="ar"/>
              </w:rPr>
            </w:pPr>
            <w:r>
              <w:rPr>
                <w:rFonts w:ascii="Times New Roman" w:hAnsi="Times New Roman"/>
                <w:color w:val="000000"/>
                <w:sz w:val="18"/>
                <w:szCs w:val="18"/>
                <w:lang w:bidi="ar"/>
              </w:rPr>
              <w:t xml:space="preserve">      出售其他资产净收入</w:t>
            </w:r>
          </w:p>
        </w:tc>
        <w:tc>
          <w:tcPr>
            <w:tcW w:w="514" w:type="pct"/>
            <w:tcBorders>
              <w:right w:val="single" w:color="auto" w:sz="4" w:space="0"/>
            </w:tcBorders>
            <w:vAlign w:val="center"/>
          </w:tcPr>
          <w:p w14:paraId="27AD5ED3">
            <w:pPr>
              <w:textAlignment w:val="center"/>
              <w:rPr>
                <w:rFonts w:ascii="Times New Roman" w:hAnsi="Times New Roman"/>
                <w:color w:val="000000"/>
                <w:sz w:val="18"/>
                <w:szCs w:val="18"/>
                <w:lang w:bidi="ar"/>
              </w:rPr>
            </w:pPr>
            <w:r>
              <w:rPr>
                <w:rFonts w:ascii="Times New Roman" w:hAnsi="Times New Roman"/>
                <w:color w:val="000000"/>
                <w:sz w:val="18"/>
                <w:szCs w:val="18"/>
                <w:lang w:bidi="ar"/>
              </w:rPr>
              <w:t>8.3</w:t>
            </w:r>
          </w:p>
          <w:p w14:paraId="3E3F5427">
            <w:pPr>
              <w:textAlignment w:val="center"/>
              <w:rPr>
                <w:rFonts w:ascii="Times New Roman" w:hAnsi="Times New Roman"/>
                <w:color w:val="000000"/>
                <w:sz w:val="18"/>
                <w:szCs w:val="18"/>
                <w:lang w:bidi="ar"/>
              </w:rPr>
            </w:pPr>
            <w:r>
              <w:rPr>
                <w:rFonts w:ascii="Times New Roman" w:hAnsi="Times New Roman"/>
                <w:color w:val="000000"/>
                <w:sz w:val="18"/>
                <w:szCs w:val="18"/>
                <w:lang w:bidi="ar"/>
              </w:rPr>
              <w:t>0</w:t>
            </w:r>
          </w:p>
          <w:p w14:paraId="14A90F6B">
            <w:pPr>
              <w:textAlignment w:val="center"/>
              <w:rPr>
                <w:rFonts w:ascii="Times New Roman" w:hAnsi="Times New Roman"/>
                <w:color w:val="000000"/>
                <w:sz w:val="18"/>
                <w:szCs w:val="18"/>
                <w:lang w:bidi="ar"/>
              </w:rPr>
            </w:pPr>
            <w:r>
              <w:rPr>
                <w:rFonts w:ascii="Times New Roman" w:hAnsi="Times New Roman"/>
                <w:color w:val="000000"/>
                <w:sz w:val="18"/>
                <w:szCs w:val="18"/>
                <w:lang w:bidi="ar"/>
              </w:rPr>
              <w:t>0</w:t>
            </w:r>
          </w:p>
          <w:p w14:paraId="1570B815">
            <w:pPr>
              <w:textAlignment w:val="center"/>
              <w:rPr>
                <w:rFonts w:ascii="Times New Roman" w:hAnsi="Times New Roman"/>
                <w:color w:val="000000"/>
                <w:sz w:val="18"/>
                <w:szCs w:val="18"/>
                <w:lang w:bidi="ar"/>
              </w:rPr>
            </w:pPr>
            <w:r>
              <w:rPr>
                <w:rFonts w:ascii="Times New Roman" w:hAnsi="Times New Roman"/>
                <w:color w:val="000000"/>
                <w:sz w:val="18"/>
                <w:szCs w:val="18"/>
                <w:lang w:bidi="ar"/>
              </w:rPr>
              <w:t>6.96</w:t>
            </w:r>
          </w:p>
          <w:p w14:paraId="235A4FE7">
            <w:pPr>
              <w:textAlignment w:val="center"/>
              <w:rPr>
                <w:rFonts w:ascii="Times New Roman" w:hAnsi="Times New Roman"/>
                <w:color w:val="000000"/>
                <w:sz w:val="18"/>
                <w:szCs w:val="18"/>
                <w:lang w:bidi="ar"/>
              </w:rPr>
            </w:pPr>
            <w:r>
              <w:rPr>
                <w:rFonts w:ascii="Times New Roman" w:hAnsi="Times New Roman"/>
                <w:color w:val="000000"/>
                <w:sz w:val="18"/>
                <w:szCs w:val="18"/>
                <w:lang w:bidi="ar"/>
              </w:rPr>
              <w:t>0</w:t>
            </w:r>
          </w:p>
        </w:tc>
        <w:tc>
          <w:tcPr>
            <w:tcW w:w="1920" w:type="pct"/>
            <w:tcBorders>
              <w:left w:val="single" w:color="auto" w:sz="4" w:space="0"/>
            </w:tcBorders>
            <w:vAlign w:val="center"/>
          </w:tcPr>
          <w:p w14:paraId="5AB81494">
            <w:pPr>
              <w:textAlignment w:val="center"/>
              <w:rPr>
                <w:rFonts w:ascii="Times New Roman" w:hAnsi="Times New Roman"/>
                <w:color w:val="000000"/>
                <w:sz w:val="18"/>
                <w:szCs w:val="18"/>
                <w:lang w:bidi="ar"/>
              </w:rPr>
            </w:pPr>
            <w:r>
              <w:rPr>
                <w:rFonts w:ascii="Times New Roman" w:hAnsi="Times New Roman"/>
                <w:color w:val="000000"/>
                <w:sz w:val="18"/>
                <w:szCs w:val="18"/>
                <w:lang w:bidi="ar"/>
              </w:rPr>
              <w:t>其中：贷款利息支出</w:t>
            </w:r>
          </w:p>
          <w:p w14:paraId="62FA4C6D">
            <w:pPr>
              <w:textAlignment w:val="center"/>
              <w:rPr>
                <w:rFonts w:ascii="Times New Roman" w:hAnsi="Times New Roman"/>
                <w:color w:val="000000"/>
                <w:sz w:val="18"/>
                <w:szCs w:val="18"/>
                <w:lang w:bidi="ar"/>
              </w:rPr>
            </w:pPr>
            <w:r>
              <w:rPr>
                <w:rFonts w:ascii="Times New Roman" w:hAnsi="Times New Roman"/>
                <w:color w:val="000000"/>
                <w:sz w:val="18"/>
                <w:szCs w:val="18"/>
                <w:lang w:bidi="ar"/>
              </w:rPr>
              <w:t xml:space="preserve">      负债偿还</w:t>
            </w:r>
          </w:p>
        </w:tc>
        <w:tc>
          <w:tcPr>
            <w:tcW w:w="514" w:type="pct"/>
            <w:vAlign w:val="center"/>
          </w:tcPr>
          <w:p w14:paraId="0D96C169">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4.905</w:t>
            </w:r>
          </w:p>
          <w:p w14:paraId="3752E98F">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32.46</w:t>
            </w:r>
          </w:p>
        </w:tc>
      </w:tr>
      <w:tr w14:paraId="40A22F7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pct"/>
            <w:vAlign w:val="center"/>
          </w:tcPr>
          <w:p w14:paraId="092A3FDD">
            <w:pPr>
              <w:textAlignment w:val="center"/>
              <w:rPr>
                <w:rFonts w:ascii="Times New Roman" w:hAnsi="Times New Roman"/>
                <w:color w:val="000000"/>
                <w:sz w:val="18"/>
                <w:szCs w:val="18"/>
                <w:lang w:bidi="ar"/>
              </w:rPr>
            </w:pPr>
          </w:p>
        </w:tc>
        <w:tc>
          <w:tcPr>
            <w:tcW w:w="514" w:type="pct"/>
            <w:tcBorders>
              <w:right w:val="single" w:color="auto" w:sz="4" w:space="0"/>
            </w:tcBorders>
            <w:vAlign w:val="center"/>
          </w:tcPr>
          <w:p w14:paraId="34E0A64E">
            <w:pPr>
              <w:textAlignment w:val="center"/>
              <w:rPr>
                <w:rFonts w:ascii="Times New Roman" w:hAnsi="Times New Roman"/>
                <w:color w:val="000000"/>
                <w:sz w:val="18"/>
                <w:szCs w:val="18"/>
                <w:lang w:bidi="ar"/>
              </w:rPr>
            </w:pPr>
          </w:p>
        </w:tc>
        <w:tc>
          <w:tcPr>
            <w:tcW w:w="1920" w:type="pct"/>
            <w:tcBorders>
              <w:left w:val="single" w:color="auto" w:sz="4" w:space="0"/>
            </w:tcBorders>
            <w:vAlign w:val="center"/>
          </w:tcPr>
          <w:p w14:paraId="2958BE78">
            <w:pPr>
              <w:textAlignment w:val="center"/>
              <w:rPr>
                <w:rFonts w:ascii="Times New Roman" w:hAnsi="Times New Roman"/>
                <w:color w:val="000000"/>
                <w:sz w:val="18"/>
                <w:szCs w:val="18"/>
                <w:lang w:bidi="ar"/>
              </w:rPr>
            </w:pPr>
          </w:p>
        </w:tc>
        <w:tc>
          <w:tcPr>
            <w:tcW w:w="514" w:type="pct"/>
            <w:vAlign w:val="center"/>
          </w:tcPr>
          <w:p w14:paraId="4C8FB867">
            <w:pPr>
              <w:textAlignment w:val="center"/>
              <w:rPr>
                <w:rFonts w:ascii="Times New Roman" w:hAnsi="Times New Roman"/>
                <w:color w:val="000000"/>
                <w:sz w:val="18"/>
                <w:szCs w:val="18"/>
                <w:lang w:bidi="ar"/>
              </w:rPr>
            </w:pPr>
          </w:p>
        </w:tc>
      </w:tr>
      <w:tr w14:paraId="3BC0409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pct"/>
            <w:tcBorders>
              <w:bottom w:val="nil"/>
            </w:tcBorders>
            <w:vAlign w:val="center"/>
          </w:tcPr>
          <w:p w14:paraId="29036A2E">
            <w:pPr>
              <w:textAlignment w:val="center"/>
              <w:rPr>
                <w:rFonts w:ascii="Times New Roman" w:hAnsi="Times New Roman"/>
                <w:color w:val="000000"/>
                <w:sz w:val="18"/>
                <w:szCs w:val="18"/>
                <w:lang w:bidi="ar"/>
              </w:rPr>
            </w:pPr>
            <w:r>
              <w:rPr>
                <w:rFonts w:ascii="Times New Roman" w:hAnsi="Times New Roman"/>
                <w:color w:val="000000"/>
                <w:sz w:val="18"/>
                <w:szCs w:val="18"/>
                <w:lang w:bidi="ar"/>
              </w:rPr>
              <w:t>四、转移性现金收入</w:t>
            </w:r>
          </w:p>
        </w:tc>
        <w:tc>
          <w:tcPr>
            <w:tcW w:w="514" w:type="pct"/>
            <w:tcBorders>
              <w:bottom w:val="nil"/>
              <w:right w:val="single" w:color="auto" w:sz="4" w:space="0"/>
            </w:tcBorders>
            <w:vAlign w:val="center"/>
          </w:tcPr>
          <w:p w14:paraId="030D35EA">
            <w:pPr>
              <w:textAlignment w:val="center"/>
              <w:rPr>
                <w:rFonts w:ascii="Times New Roman" w:hAnsi="Times New Roman"/>
                <w:color w:val="000000"/>
                <w:sz w:val="18"/>
                <w:szCs w:val="18"/>
                <w:lang w:bidi="ar"/>
              </w:rPr>
            </w:pPr>
          </w:p>
        </w:tc>
        <w:tc>
          <w:tcPr>
            <w:tcW w:w="1920" w:type="pct"/>
            <w:tcBorders>
              <w:left w:val="single" w:color="auto" w:sz="4" w:space="0"/>
              <w:bottom w:val="nil"/>
            </w:tcBorders>
            <w:vAlign w:val="center"/>
          </w:tcPr>
          <w:p w14:paraId="2CDA0543">
            <w:pPr>
              <w:textAlignment w:val="center"/>
              <w:rPr>
                <w:rFonts w:ascii="Times New Roman" w:hAnsi="Times New Roman"/>
                <w:color w:val="000000"/>
                <w:sz w:val="18"/>
                <w:szCs w:val="18"/>
                <w:lang w:bidi="ar"/>
              </w:rPr>
            </w:pPr>
            <w:r>
              <w:rPr>
                <w:rFonts w:ascii="Times New Roman" w:hAnsi="Times New Roman"/>
                <w:color w:val="000000"/>
                <w:sz w:val="18"/>
                <w:szCs w:val="18"/>
                <w:lang w:bidi="ar"/>
              </w:rPr>
              <w:t>四、转移性现金</w:t>
            </w:r>
            <w:r>
              <w:rPr>
                <w:rFonts w:hint="eastAsia" w:ascii="Times New Roman" w:hAnsi="Times New Roman"/>
                <w:color w:val="000000"/>
                <w:sz w:val="18"/>
                <w:szCs w:val="18"/>
                <w:lang w:bidi="ar"/>
              </w:rPr>
              <w:t>支出</w:t>
            </w:r>
          </w:p>
        </w:tc>
        <w:tc>
          <w:tcPr>
            <w:tcW w:w="514" w:type="pct"/>
            <w:tcBorders>
              <w:bottom w:val="nil"/>
            </w:tcBorders>
            <w:vAlign w:val="center"/>
          </w:tcPr>
          <w:p w14:paraId="4308981C">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6</w:t>
            </w:r>
          </w:p>
        </w:tc>
      </w:tr>
      <w:tr w14:paraId="2B43944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pct"/>
            <w:tcBorders>
              <w:top w:val="nil"/>
              <w:bottom w:val="single" w:color="auto" w:sz="12" w:space="0"/>
            </w:tcBorders>
            <w:vAlign w:val="center"/>
          </w:tcPr>
          <w:p w14:paraId="5979BEB6">
            <w:pPr>
              <w:textAlignment w:val="center"/>
              <w:rPr>
                <w:rFonts w:ascii="Times New Roman" w:hAnsi="Times New Roman"/>
                <w:color w:val="000000"/>
                <w:sz w:val="18"/>
                <w:szCs w:val="18"/>
                <w:lang w:bidi="ar"/>
              </w:rPr>
            </w:pPr>
            <w:r>
              <w:rPr>
                <w:rFonts w:ascii="Times New Roman" w:hAnsi="Times New Roman"/>
                <w:color w:val="000000"/>
                <w:sz w:val="18"/>
                <w:szCs w:val="18"/>
                <w:lang w:bidi="ar"/>
              </w:rPr>
              <w:t>其中：养老金或离退休金</w:t>
            </w:r>
          </w:p>
          <w:p w14:paraId="50D37E55">
            <w:pPr>
              <w:textAlignment w:val="center"/>
              <w:rPr>
                <w:rFonts w:ascii="Times New Roman" w:hAnsi="Times New Roman"/>
                <w:color w:val="000000"/>
                <w:sz w:val="18"/>
                <w:szCs w:val="18"/>
                <w:lang w:bidi="ar"/>
              </w:rPr>
            </w:pPr>
            <w:r>
              <w:rPr>
                <w:rFonts w:ascii="Times New Roman" w:hAnsi="Times New Roman"/>
                <w:color w:val="000000"/>
                <w:sz w:val="18"/>
                <w:szCs w:val="18"/>
                <w:lang w:bidi="ar"/>
              </w:rPr>
              <w:t xml:space="preserve">      社会救济和补助</w:t>
            </w:r>
          </w:p>
        </w:tc>
        <w:tc>
          <w:tcPr>
            <w:tcW w:w="514" w:type="pct"/>
            <w:tcBorders>
              <w:top w:val="nil"/>
              <w:bottom w:val="single" w:color="auto" w:sz="12" w:space="0"/>
              <w:right w:val="single" w:color="auto" w:sz="4" w:space="0"/>
            </w:tcBorders>
            <w:vAlign w:val="center"/>
          </w:tcPr>
          <w:p w14:paraId="6F52C530">
            <w:pPr>
              <w:textAlignment w:val="center"/>
              <w:rPr>
                <w:rFonts w:ascii="Times New Roman" w:hAnsi="Times New Roman"/>
                <w:color w:val="000000"/>
                <w:sz w:val="18"/>
                <w:szCs w:val="18"/>
                <w:lang w:bidi="ar"/>
              </w:rPr>
            </w:pPr>
            <w:r>
              <w:rPr>
                <w:rFonts w:ascii="Times New Roman" w:hAnsi="Times New Roman"/>
                <w:color w:val="000000"/>
                <w:sz w:val="18"/>
                <w:szCs w:val="18"/>
                <w:lang w:bidi="ar"/>
              </w:rPr>
              <w:t>0</w:t>
            </w:r>
          </w:p>
          <w:p w14:paraId="5CA2572C">
            <w:pPr>
              <w:textAlignment w:val="center"/>
              <w:rPr>
                <w:rFonts w:ascii="Times New Roman" w:hAnsi="Times New Roman"/>
                <w:color w:val="000000"/>
                <w:sz w:val="18"/>
                <w:szCs w:val="18"/>
                <w:lang w:bidi="ar"/>
              </w:rPr>
            </w:pPr>
            <w:r>
              <w:rPr>
                <w:rFonts w:ascii="Times New Roman" w:hAnsi="Times New Roman"/>
                <w:color w:val="000000"/>
                <w:sz w:val="18"/>
                <w:szCs w:val="18"/>
                <w:lang w:bidi="ar"/>
              </w:rPr>
              <w:t>0</w:t>
            </w:r>
          </w:p>
        </w:tc>
        <w:tc>
          <w:tcPr>
            <w:tcW w:w="1920" w:type="pct"/>
            <w:tcBorders>
              <w:top w:val="nil"/>
              <w:left w:val="single" w:color="auto" w:sz="4" w:space="0"/>
              <w:bottom w:val="single" w:color="auto" w:sz="12" w:space="0"/>
            </w:tcBorders>
            <w:vAlign w:val="center"/>
          </w:tcPr>
          <w:p w14:paraId="5AF71A16">
            <w:pPr>
              <w:textAlignment w:val="center"/>
              <w:rPr>
                <w:rFonts w:ascii="Times New Roman" w:hAnsi="Times New Roman"/>
                <w:color w:val="000000"/>
                <w:sz w:val="18"/>
                <w:szCs w:val="18"/>
                <w:lang w:bidi="ar"/>
              </w:rPr>
            </w:pPr>
            <w:r>
              <w:rPr>
                <w:rFonts w:ascii="Times New Roman" w:hAnsi="Times New Roman"/>
                <w:color w:val="000000"/>
                <w:sz w:val="18"/>
                <w:szCs w:val="18"/>
                <w:lang w:bidi="ar"/>
              </w:rPr>
              <w:t>其中：个人所得税支出</w:t>
            </w:r>
          </w:p>
          <w:p w14:paraId="15619C31">
            <w:pPr>
              <w:textAlignment w:val="center"/>
              <w:rPr>
                <w:rFonts w:ascii="Times New Roman" w:hAnsi="Times New Roman"/>
                <w:color w:val="000000"/>
                <w:sz w:val="18"/>
                <w:szCs w:val="18"/>
                <w:lang w:bidi="ar"/>
              </w:rPr>
            </w:pPr>
            <w:r>
              <w:rPr>
                <w:rFonts w:ascii="Times New Roman" w:hAnsi="Times New Roman"/>
                <w:color w:val="000000"/>
                <w:sz w:val="18"/>
                <w:szCs w:val="18"/>
                <w:lang w:bidi="ar"/>
              </w:rPr>
              <w:t xml:space="preserve">      社会保障支出</w:t>
            </w:r>
          </w:p>
        </w:tc>
        <w:tc>
          <w:tcPr>
            <w:tcW w:w="514" w:type="pct"/>
            <w:tcBorders>
              <w:top w:val="nil"/>
              <w:bottom w:val="single" w:color="auto" w:sz="12" w:space="0"/>
            </w:tcBorders>
            <w:vAlign w:val="center"/>
          </w:tcPr>
          <w:p w14:paraId="44F82207">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0</w:t>
            </w:r>
          </w:p>
          <w:p w14:paraId="5CB1C79C">
            <w:pPr>
              <w:textAlignment w:val="center"/>
              <w:rPr>
                <w:rFonts w:ascii="Times New Roman" w:hAnsi="Times New Roman"/>
                <w:color w:val="000000"/>
                <w:sz w:val="18"/>
                <w:szCs w:val="18"/>
                <w:lang w:bidi="ar"/>
              </w:rPr>
            </w:pPr>
            <w:r>
              <w:rPr>
                <w:rFonts w:ascii="Times New Roman" w:hAnsi="Times New Roman"/>
                <w:color w:val="000000"/>
                <w:sz w:val="18"/>
                <w:szCs w:val="18"/>
                <w:lang w:bidi="ar"/>
              </w:rPr>
              <w:t>4</w:t>
            </w:r>
          </w:p>
        </w:tc>
      </w:tr>
    </w:tbl>
    <w:p w14:paraId="27F87A7B">
      <w:pPr>
        <w:jc w:val="right"/>
        <w:rPr>
          <w:rFonts w:ascii="黑体" w:hAnsi="黑体" w:eastAsia="黑体" w:cs="黑体"/>
          <w:kern w:val="2"/>
          <w:sz w:val="21"/>
          <w:szCs w:val="21"/>
        </w:rPr>
      </w:pPr>
      <w:r>
        <w:rPr>
          <w:rFonts w:hint="eastAsia" w:ascii="黑体" w:hAnsi="黑体" w:eastAsia="黑体" w:cs="黑体"/>
          <w:kern w:val="2"/>
          <w:sz w:val="21"/>
          <w:szCs w:val="21"/>
        </w:rPr>
        <w:t>（续表3-2）</w:t>
      </w:r>
    </w:p>
    <w:tbl>
      <w:tblPr>
        <w:tblStyle w:val="21"/>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97"/>
        <w:gridCol w:w="876"/>
        <w:gridCol w:w="3272"/>
        <w:gridCol w:w="877"/>
      </w:tblGrid>
      <w:tr w14:paraId="25580A3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pct"/>
            <w:tcBorders>
              <w:top w:val="single" w:color="auto" w:sz="12" w:space="0"/>
              <w:bottom w:val="single" w:color="auto" w:sz="4" w:space="0"/>
            </w:tcBorders>
            <w:vAlign w:val="center"/>
          </w:tcPr>
          <w:p w14:paraId="58B0C39E">
            <w:pPr>
              <w:textAlignment w:val="center"/>
              <w:rPr>
                <w:rFonts w:ascii="Times New Roman" w:hAnsi="Times New Roman"/>
                <w:color w:val="000000"/>
                <w:sz w:val="18"/>
                <w:szCs w:val="18"/>
                <w:lang w:bidi="ar"/>
              </w:rPr>
            </w:pPr>
            <w:r>
              <w:rPr>
                <w:rFonts w:ascii="Times New Roman" w:hAnsi="Times New Roman"/>
                <w:color w:val="000000"/>
                <w:sz w:val="18"/>
                <w:szCs w:val="18"/>
                <w:lang w:bidi="ar"/>
              </w:rPr>
              <w:t>现金收入项目</w:t>
            </w:r>
          </w:p>
        </w:tc>
        <w:tc>
          <w:tcPr>
            <w:tcW w:w="514" w:type="pct"/>
            <w:tcBorders>
              <w:top w:val="single" w:color="auto" w:sz="12" w:space="0"/>
              <w:bottom w:val="single" w:color="auto" w:sz="4" w:space="0"/>
              <w:right w:val="single" w:color="auto" w:sz="4" w:space="0"/>
            </w:tcBorders>
            <w:vAlign w:val="center"/>
          </w:tcPr>
          <w:p w14:paraId="104D6FC6">
            <w:pPr>
              <w:textAlignment w:val="center"/>
              <w:rPr>
                <w:rFonts w:ascii="Times New Roman" w:hAnsi="Times New Roman"/>
                <w:color w:val="000000"/>
                <w:sz w:val="18"/>
                <w:szCs w:val="18"/>
                <w:lang w:bidi="ar"/>
              </w:rPr>
            </w:pPr>
            <w:r>
              <w:rPr>
                <w:rFonts w:ascii="Times New Roman" w:hAnsi="Times New Roman"/>
                <w:color w:val="000000"/>
                <w:sz w:val="18"/>
                <w:szCs w:val="18"/>
                <w:lang w:bidi="ar"/>
              </w:rPr>
              <w:t>金额</w:t>
            </w:r>
          </w:p>
        </w:tc>
        <w:tc>
          <w:tcPr>
            <w:tcW w:w="1920" w:type="pct"/>
            <w:tcBorders>
              <w:top w:val="single" w:color="auto" w:sz="12" w:space="0"/>
              <w:left w:val="single" w:color="auto" w:sz="4" w:space="0"/>
              <w:bottom w:val="single" w:color="auto" w:sz="4" w:space="0"/>
            </w:tcBorders>
            <w:vAlign w:val="center"/>
          </w:tcPr>
          <w:p w14:paraId="05C5BD93">
            <w:pPr>
              <w:textAlignment w:val="center"/>
              <w:rPr>
                <w:rFonts w:ascii="Times New Roman" w:hAnsi="Times New Roman"/>
                <w:color w:val="000000"/>
                <w:sz w:val="18"/>
                <w:szCs w:val="18"/>
                <w:lang w:bidi="ar"/>
              </w:rPr>
            </w:pPr>
            <w:r>
              <w:rPr>
                <w:rFonts w:ascii="Times New Roman" w:hAnsi="Times New Roman"/>
                <w:color w:val="000000"/>
                <w:sz w:val="18"/>
                <w:szCs w:val="18"/>
                <w:lang w:bidi="ar"/>
              </w:rPr>
              <w:t>现金支出项目</w:t>
            </w:r>
          </w:p>
        </w:tc>
        <w:tc>
          <w:tcPr>
            <w:tcW w:w="514" w:type="pct"/>
            <w:tcBorders>
              <w:top w:val="single" w:color="auto" w:sz="12" w:space="0"/>
              <w:bottom w:val="single" w:color="auto" w:sz="4" w:space="0"/>
            </w:tcBorders>
            <w:vAlign w:val="center"/>
          </w:tcPr>
          <w:p w14:paraId="0E065E30">
            <w:pPr>
              <w:textAlignment w:val="center"/>
              <w:rPr>
                <w:rFonts w:ascii="Times New Roman" w:hAnsi="Times New Roman"/>
                <w:color w:val="000000"/>
                <w:sz w:val="18"/>
                <w:szCs w:val="18"/>
                <w:lang w:bidi="ar"/>
              </w:rPr>
            </w:pPr>
            <w:r>
              <w:rPr>
                <w:rFonts w:ascii="Times New Roman" w:hAnsi="Times New Roman"/>
                <w:color w:val="000000"/>
                <w:sz w:val="18"/>
                <w:szCs w:val="18"/>
                <w:lang w:bidi="ar"/>
              </w:rPr>
              <w:t>金额</w:t>
            </w:r>
          </w:p>
        </w:tc>
      </w:tr>
      <w:tr w14:paraId="0375982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pct"/>
            <w:tcBorders>
              <w:top w:val="single" w:color="auto" w:sz="4" w:space="0"/>
              <w:bottom w:val="nil"/>
            </w:tcBorders>
            <w:vAlign w:val="center"/>
          </w:tcPr>
          <w:p w14:paraId="554D6EFB">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 xml:space="preserve">      </w:t>
            </w:r>
            <w:r>
              <w:rPr>
                <w:rFonts w:ascii="Times New Roman" w:hAnsi="Times New Roman"/>
                <w:color w:val="000000"/>
                <w:sz w:val="18"/>
                <w:szCs w:val="18"/>
                <w:lang w:bidi="ar"/>
              </w:rPr>
              <w:t>赡养与其他转移性收入</w:t>
            </w:r>
          </w:p>
        </w:tc>
        <w:tc>
          <w:tcPr>
            <w:tcW w:w="514" w:type="pct"/>
            <w:tcBorders>
              <w:top w:val="single" w:color="auto" w:sz="4" w:space="0"/>
              <w:bottom w:val="nil"/>
              <w:right w:val="single" w:color="auto" w:sz="4" w:space="0"/>
            </w:tcBorders>
            <w:vAlign w:val="center"/>
          </w:tcPr>
          <w:p w14:paraId="16A788E6">
            <w:pPr>
              <w:textAlignment w:val="center"/>
              <w:rPr>
                <w:rFonts w:ascii="Times New Roman" w:hAnsi="Times New Roman"/>
                <w:color w:val="000000"/>
                <w:sz w:val="18"/>
                <w:szCs w:val="18"/>
                <w:lang w:bidi="ar"/>
              </w:rPr>
            </w:pPr>
            <w:r>
              <w:rPr>
                <w:rFonts w:ascii="Times New Roman" w:hAnsi="Times New Roman"/>
                <w:color w:val="000000"/>
                <w:sz w:val="18"/>
                <w:szCs w:val="18"/>
                <w:lang w:bidi="ar"/>
              </w:rPr>
              <w:t>0</w:t>
            </w:r>
          </w:p>
        </w:tc>
        <w:tc>
          <w:tcPr>
            <w:tcW w:w="1920" w:type="pct"/>
            <w:tcBorders>
              <w:top w:val="single" w:color="auto" w:sz="4" w:space="0"/>
              <w:left w:val="single" w:color="auto" w:sz="4" w:space="0"/>
              <w:bottom w:val="nil"/>
            </w:tcBorders>
            <w:vAlign w:val="center"/>
          </w:tcPr>
          <w:p w14:paraId="343BA0BE">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 xml:space="preserve">      </w:t>
            </w:r>
            <w:r>
              <w:rPr>
                <w:rFonts w:ascii="Times New Roman" w:hAnsi="Times New Roman"/>
                <w:color w:val="000000"/>
                <w:sz w:val="18"/>
                <w:szCs w:val="18"/>
                <w:lang w:bidi="ar"/>
              </w:rPr>
              <w:t>非储蓄型商业保险支出</w:t>
            </w:r>
          </w:p>
        </w:tc>
        <w:tc>
          <w:tcPr>
            <w:tcW w:w="514" w:type="pct"/>
            <w:tcBorders>
              <w:top w:val="single" w:color="auto" w:sz="4" w:space="0"/>
              <w:bottom w:val="nil"/>
            </w:tcBorders>
            <w:vAlign w:val="center"/>
          </w:tcPr>
          <w:p w14:paraId="6E9273E9">
            <w:pPr>
              <w:textAlignment w:val="center"/>
              <w:rPr>
                <w:rFonts w:ascii="Times New Roman" w:hAnsi="Times New Roman"/>
                <w:color w:val="000000"/>
                <w:sz w:val="18"/>
                <w:szCs w:val="18"/>
                <w:lang w:bidi="ar"/>
              </w:rPr>
            </w:pPr>
            <w:r>
              <w:rPr>
                <w:rFonts w:ascii="Times New Roman" w:hAnsi="Times New Roman"/>
                <w:color w:val="000000"/>
                <w:sz w:val="18"/>
                <w:szCs w:val="18"/>
                <w:lang w:bidi="ar"/>
              </w:rPr>
              <w:t>2</w:t>
            </w:r>
          </w:p>
        </w:tc>
      </w:tr>
      <w:tr w14:paraId="39A63FD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pct"/>
            <w:tcBorders>
              <w:top w:val="nil"/>
              <w:bottom w:val="nil"/>
            </w:tcBorders>
            <w:vAlign w:val="center"/>
          </w:tcPr>
          <w:p w14:paraId="5A9C0AC8">
            <w:pPr>
              <w:textAlignment w:val="center"/>
              <w:rPr>
                <w:rFonts w:ascii="Times New Roman" w:hAnsi="Times New Roman"/>
                <w:color w:val="000000"/>
                <w:sz w:val="18"/>
                <w:szCs w:val="18"/>
                <w:lang w:bidi="ar"/>
              </w:rPr>
            </w:pPr>
          </w:p>
        </w:tc>
        <w:tc>
          <w:tcPr>
            <w:tcW w:w="514" w:type="pct"/>
            <w:tcBorders>
              <w:top w:val="nil"/>
              <w:bottom w:val="nil"/>
              <w:right w:val="single" w:color="auto" w:sz="4" w:space="0"/>
            </w:tcBorders>
            <w:vAlign w:val="center"/>
          </w:tcPr>
          <w:p w14:paraId="2F569431">
            <w:pPr>
              <w:textAlignment w:val="center"/>
              <w:rPr>
                <w:rFonts w:ascii="Times New Roman" w:hAnsi="Times New Roman"/>
                <w:color w:val="000000"/>
                <w:sz w:val="18"/>
                <w:szCs w:val="18"/>
                <w:lang w:bidi="ar"/>
              </w:rPr>
            </w:pPr>
          </w:p>
        </w:tc>
        <w:tc>
          <w:tcPr>
            <w:tcW w:w="1920" w:type="pct"/>
            <w:tcBorders>
              <w:top w:val="nil"/>
              <w:left w:val="single" w:color="auto" w:sz="4" w:space="0"/>
              <w:bottom w:val="nil"/>
            </w:tcBorders>
            <w:vAlign w:val="center"/>
          </w:tcPr>
          <w:p w14:paraId="277FE71B">
            <w:pPr>
              <w:textAlignment w:val="center"/>
              <w:rPr>
                <w:rFonts w:ascii="Times New Roman" w:hAnsi="Times New Roman"/>
                <w:color w:val="000000"/>
                <w:sz w:val="18"/>
                <w:szCs w:val="18"/>
                <w:lang w:bidi="ar"/>
              </w:rPr>
            </w:pPr>
          </w:p>
        </w:tc>
        <w:tc>
          <w:tcPr>
            <w:tcW w:w="514" w:type="pct"/>
            <w:tcBorders>
              <w:top w:val="nil"/>
              <w:bottom w:val="nil"/>
            </w:tcBorders>
            <w:vAlign w:val="center"/>
          </w:tcPr>
          <w:p w14:paraId="70D1BF56">
            <w:pPr>
              <w:textAlignment w:val="center"/>
              <w:rPr>
                <w:rFonts w:ascii="Times New Roman" w:hAnsi="Times New Roman"/>
                <w:color w:val="000000"/>
                <w:sz w:val="18"/>
                <w:szCs w:val="18"/>
                <w:lang w:bidi="ar"/>
              </w:rPr>
            </w:pPr>
          </w:p>
        </w:tc>
      </w:tr>
      <w:tr w14:paraId="4EFCBC2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pct"/>
            <w:tcBorders>
              <w:top w:val="nil"/>
              <w:bottom w:val="nil"/>
            </w:tcBorders>
            <w:vAlign w:val="center"/>
          </w:tcPr>
          <w:p w14:paraId="39EC608B">
            <w:pPr>
              <w:textAlignment w:val="center"/>
              <w:rPr>
                <w:rFonts w:ascii="Times New Roman" w:hAnsi="Times New Roman"/>
                <w:color w:val="000000"/>
                <w:sz w:val="18"/>
                <w:szCs w:val="18"/>
                <w:lang w:bidi="ar"/>
              </w:rPr>
            </w:pPr>
            <w:r>
              <w:rPr>
                <w:rFonts w:ascii="Times New Roman" w:hAnsi="Times New Roman"/>
                <w:color w:val="000000"/>
                <w:sz w:val="18"/>
                <w:szCs w:val="18"/>
                <w:lang w:bidi="ar"/>
              </w:rPr>
              <w:t>五、资产出售现金收入</w:t>
            </w:r>
          </w:p>
        </w:tc>
        <w:tc>
          <w:tcPr>
            <w:tcW w:w="514" w:type="pct"/>
            <w:tcBorders>
              <w:top w:val="nil"/>
              <w:bottom w:val="nil"/>
              <w:right w:val="single" w:color="auto" w:sz="4" w:space="0"/>
            </w:tcBorders>
            <w:vAlign w:val="center"/>
          </w:tcPr>
          <w:p w14:paraId="3C407FE0">
            <w:pPr>
              <w:textAlignment w:val="center"/>
              <w:rPr>
                <w:rFonts w:ascii="Times New Roman" w:hAnsi="Times New Roman"/>
                <w:color w:val="000000"/>
                <w:sz w:val="18"/>
                <w:szCs w:val="18"/>
                <w:lang w:bidi="ar"/>
              </w:rPr>
            </w:pPr>
            <w:r>
              <w:rPr>
                <w:rFonts w:ascii="Times New Roman" w:hAnsi="Times New Roman"/>
                <w:color w:val="000000"/>
                <w:sz w:val="18"/>
                <w:szCs w:val="18"/>
                <w:lang w:bidi="ar"/>
              </w:rPr>
              <w:t>0</w:t>
            </w:r>
          </w:p>
        </w:tc>
        <w:tc>
          <w:tcPr>
            <w:tcW w:w="1920" w:type="pct"/>
            <w:tcBorders>
              <w:top w:val="nil"/>
              <w:left w:val="single" w:color="auto" w:sz="4" w:space="0"/>
              <w:bottom w:val="nil"/>
            </w:tcBorders>
            <w:vAlign w:val="center"/>
          </w:tcPr>
          <w:p w14:paraId="117683E1">
            <w:pPr>
              <w:textAlignment w:val="center"/>
              <w:rPr>
                <w:rFonts w:ascii="Times New Roman" w:hAnsi="Times New Roman"/>
                <w:color w:val="000000"/>
                <w:sz w:val="18"/>
                <w:szCs w:val="18"/>
                <w:lang w:bidi="ar"/>
              </w:rPr>
            </w:pPr>
            <w:r>
              <w:rPr>
                <w:rFonts w:ascii="Times New Roman" w:hAnsi="Times New Roman"/>
                <w:color w:val="000000"/>
                <w:sz w:val="18"/>
                <w:szCs w:val="18"/>
                <w:lang w:bidi="ar"/>
              </w:rPr>
              <w:t>五、结余储蓄运用现金支出</w:t>
            </w:r>
          </w:p>
        </w:tc>
        <w:tc>
          <w:tcPr>
            <w:tcW w:w="514" w:type="pct"/>
            <w:tcBorders>
              <w:top w:val="nil"/>
              <w:bottom w:val="nil"/>
            </w:tcBorders>
            <w:vAlign w:val="center"/>
          </w:tcPr>
          <w:p w14:paraId="0AADF781">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15</w:t>
            </w:r>
          </w:p>
        </w:tc>
      </w:tr>
      <w:tr w14:paraId="499333E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pct"/>
            <w:tcBorders>
              <w:top w:val="nil"/>
              <w:bottom w:val="nil"/>
            </w:tcBorders>
            <w:vAlign w:val="center"/>
          </w:tcPr>
          <w:p w14:paraId="50CABEB1">
            <w:pPr>
              <w:textAlignment w:val="center"/>
              <w:rPr>
                <w:rFonts w:ascii="Times New Roman" w:hAnsi="Times New Roman"/>
                <w:color w:val="000000"/>
                <w:sz w:val="18"/>
                <w:szCs w:val="18"/>
                <w:lang w:bidi="ar"/>
              </w:rPr>
            </w:pPr>
            <w:r>
              <w:rPr>
                <w:rFonts w:ascii="Times New Roman" w:hAnsi="Times New Roman"/>
                <w:color w:val="000000"/>
                <w:sz w:val="18"/>
                <w:szCs w:val="18"/>
                <w:lang w:bidi="ar"/>
              </w:rPr>
              <w:t>其中：出售住房等固定资产本金</w:t>
            </w:r>
          </w:p>
        </w:tc>
        <w:tc>
          <w:tcPr>
            <w:tcW w:w="514" w:type="pct"/>
            <w:tcBorders>
              <w:top w:val="nil"/>
              <w:bottom w:val="nil"/>
              <w:right w:val="single" w:color="auto" w:sz="4" w:space="0"/>
            </w:tcBorders>
            <w:vAlign w:val="center"/>
          </w:tcPr>
          <w:p w14:paraId="0D0271AF">
            <w:pPr>
              <w:textAlignment w:val="center"/>
              <w:rPr>
                <w:rFonts w:ascii="Times New Roman" w:hAnsi="Times New Roman"/>
                <w:color w:val="000000"/>
                <w:sz w:val="18"/>
                <w:szCs w:val="18"/>
                <w:lang w:bidi="ar"/>
              </w:rPr>
            </w:pPr>
            <w:r>
              <w:rPr>
                <w:rFonts w:ascii="Times New Roman" w:hAnsi="Times New Roman"/>
                <w:color w:val="000000"/>
                <w:sz w:val="18"/>
                <w:szCs w:val="18"/>
                <w:lang w:bidi="ar"/>
              </w:rPr>
              <w:t>0</w:t>
            </w:r>
          </w:p>
        </w:tc>
        <w:tc>
          <w:tcPr>
            <w:tcW w:w="1920" w:type="pct"/>
            <w:tcBorders>
              <w:top w:val="nil"/>
              <w:left w:val="single" w:color="auto" w:sz="4" w:space="0"/>
              <w:bottom w:val="nil"/>
            </w:tcBorders>
            <w:vAlign w:val="center"/>
          </w:tcPr>
          <w:p w14:paraId="31CFF0D6">
            <w:pPr>
              <w:textAlignment w:val="center"/>
              <w:rPr>
                <w:rFonts w:ascii="Times New Roman" w:hAnsi="Times New Roman"/>
                <w:color w:val="000000"/>
                <w:sz w:val="18"/>
                <w:szCs w:val="18"/>
                <w:lang w:bidi="ar"/>
              </w:rPr>
            </w:pPr>
            <w:r>
              <w:rPr>
                <w:rFonts w:ascii="Times New Roman" w:hAnsi="Times New Roman"/>
                <w:color w:val="000000"/>
                <w:sz w:val="18"/>
                <w:szCs w:val="18"/>
                <w:lang w:bidi="ar"/>
              </w:rPr>
              <w:t>其中：储蓄存款与借出款</w:t>
            </w:r>
          </w:p>
          <w:p w14:paraId="1157064E">
            <w:pPr>
              <w:textAlignment w:val="center"/>
              <w:rPr>
                <w:rFonts w:ascii="Times New Roman" w:hAnsi="Times New Roman"/>
                <w:color w:val="000000"/>
                <w:sz w:val="18"/>
                <w:szCs w:val="18"/>
                <w:lang w:bidi="ar"/>
              </w:rPr>
            </w:pPr>
            <w:r>
              <w:rPr>
                <w:rFonts w:ascii="Times New Roman" w:hAnsi="Times New Roman"/>
                <w:color w:val="000000"/>
                <w:sz w:val="18"/>
                <w:szCs w:val="18"/>
                <w:lang w:bidi="ar"/>
              </w:rPr>
              <w:t xml:space="preserve">      房地产购买支出</w:t>
            </w:r>
          </w:p>
          <w:p w14:paraId="52999987">
            <w:pPr>
              <w:textAlignment w:val="center"/>
              <w:rPr>
                <w:rFonts w:ascii="Times New Roman" w:hAnsi="Times New Roman"/>
                <w:color w:val="000000"/>
                <w:sz w:val="18"/>
                <w:szCs w:val="18"/>
                <w:lang w:bidi="ar"/>
              </w:rPr>
            </w:pPr>
            <w:r>
              <w:rPr>
                <w:rFonts w:ascii="Times New Roman" w:hAnsi="Times New Roman"/>
                <w:color w:val="000000"/>
                <w:sz w:val="18"/>
                <w:szCs w:val="18"/>
                <w:lang w:bidi="ar"/>
              </w:rPr>
              <w:t xml:space="preserve">      购买有价证券等</w:t>
            </w:r>
          </w:p>
        </w:tc>
        <w:tc>
          <w:tcPr>
            <w:tcW w:w="514" w:type="pct"/>
            <w:tcBorders>
              <w:top w:val="nil"/>
              <w:bottom w:val="nil"/>
            </w:tcBorders>
            <w:vAlign w:val="center"/>
          </w:tcPr>
          <w:p w14:paraId="52A490DE">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12</w:t>
            </w:r>
          </w:p>
          <w:p w14:paraId="68D4A3F5">
            <w:pPr>
              <w:textAlignment w:val="center"/>
              <w:rPr>
                <w:rFonts w:ascii="Times New Roman" w:hAnsi="Times New Roman"/>
                <w:color w:val="000000"/>
                <w:sz w:val="18"/>
                <w:szCs w:val="18"/>
                <w:lang w:bidi="ar"/>
              </w:rPr>
            </w:pPr>
            <w:r>
              <w:rPr>
                <w:rFonts w:ascii="Times New Roman" w:hAnsi="Times New Roman"/>
                <w:color w:val="000000"/>
                <w:sz w:val="18"/>
                <w:szCs w:val="18"/>
                <w:lang w:bidi="ar"/>
              </w:rPr>
              <w:t>0</w:t>
            </w:r>
          </w:p>
          <w:p w14:paraId="69A3BCE9">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0</w:t>
            </w:r>
          </w:p>
        </w:tc>
      </w:tr>
      <w:tr w14:paraId="6FD6E68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pct"/>
            <w:tcBorders>
              <w:top w:val="nil"/>
              <w:bottom w:val="nil"/>
            </w:tcBorders>
            <w:vAlign w:val="center"/>
          </w:tcPr>
          <w:p w14:paraId="2F3BD98D">
            <w:pPr>
              <w:textAlignment w:val="center"/>
              <w:rPr>
                <w:rFonts w:ascii="Times New Roman" w:hAnsi="Times New Roman"/>
                <w:color w:val="000000"/>
                <w:sz w:val="18"/>
                <w:szCs w:val="18"/>
                <w:lang w:bidi="ar"/>
              </w:rPr>
            </w:pPr>
            <w:r>
              <w:rPr>
                <w:rFonts w:ascii="Times New Roman" w:hAnsi="Times New Roman"/>
                <w:color w:val="000000"/>
                <w:sz w:val="18"/>
                <w:szCs w:val="18"/>
                <w:lang w:bidi="ar"/>
              </w:rPr>
              <w:t>出售金融资产本金与收回投资本金</w:t>
            </w:r>
          </w:p>
        </w:tc>
        <w:tc>
          <w:tcPr>
            <w:tcW w:w="514" w:type="pct"/>
            <w:tcBorders>
              <w:top w:val="nil"/>
              <w:bottom w:val="nil"/>
              <w:right w:val="single" w:color="auto" w:sz="4" w:space="0"/>
            </w:tcBorders>
            <w:vAlign w:val="center"/>
          </w:tcPr>
          <w:p w14:paraId="2615B085">
            <w:pPr>
              <w:textAlignment w:val="center"/>
              <w:rPr>
                <w:rFonts w:ascii="Times New Roman" w:hAnsi="Times New Roman"/>
                <w:color w:val="000000"/>
                <w:sz w:val="18"/>
                <w:szCs w:val="18"/>
                <w:lang w:bidi="ar"/>
              </w:rPr>
            </w:pPr>
            <w:r>
              <w:rPr>
                <w:rFonts w:ascii="Times New Roman" w:hAnsi="Times New Roman"/>
                <w:color w:val="000000"/>
                <w:sz w:val="18"/>
                <w:szCs w:val="18"/>
                <w:lang w:bidi="ar"/>
              </w:rPr>
              <w:t>0</w:t>
            </w:r>
          </w:p>
        </w:tc>
        <w:tc>
          <w:tcPr>
            <w:tcW w:w="1920" w:type="pct"/>
            <w:tcBorders>
              <w:top w:val="nil"/>
              <w:left w:val="single" w:color="auto" w:sz="4" w:space="0"/>
              <w:bottom w:val="nil"/>
            </w:tcBorders>
            <w:vAlign w:val="center"/>
          </w:tcPr>
          <w:p w14:paraId="29219DEF">
            <w:pPr>
              <w:textAlignment w:val="center"/>
              <w:rPr>
                <w:rFonts w:ascii="Times New Roman" w:hAnsi="Times New Roman"/>
                <w:color w:val="000000"/>
                <w:sz w:val="18"/>
                <w:szCs w:val="18"/>
                <w:lang w:bidi="ar"/>
              </w:rPr>
            </w:pPr>
            <w:r>
              <w:rPr>
                <w:rFonts w:ascii="Times New Roman" w:hAnsi="Times New Roman"/>
                <w:color w:val="000000"/>
                <w:sz w:val="18"/>
                <w:szCs w:val="18"/>
                <w:lang w:bidi="ar"/>
              </w:rPr>
              <w:t>其他固定资产与收藏品支出</w:t>
            </w:r>
          </w:p>
        </w:tc>
        <w:tc>
          <w:tcPr>
            <w:tcW w:w="514" w:type="pct"/>
            <w:tcBorders>
              <w:top w:val="nil"/>
              <w:bottom w:val="nil"/>
            </w:tcBorders>
            <w:vAlign w:val="center"/>
          </w:tcPr>
          <w:p w14:paraId="09B49579">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0</w:t>
            </w:r>
          </w:p>
        </w:tc>
      </w:tr>
      <w:tr w14:paraId="04B2D60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pct"/>
            <w:tcBorders>
              <w:top w:val="nil"/>
              <w:bottom w:val="nil"/>
            </w:tcBorders>
            <w:vAlign w:val="center"/>
          </w:tcPr>
          <w:p w14:paraId="22576D6A">
            <w:pPr>
              <w:textAlignment w:val="center"/>
              <w:rPr>
                <w:rFonts w:ascii="Times New Roman" w:hAnsi="Times New Roman"/>
                <w:color w:val="000000"/>
                <w:sz w:val="18"/>
                <w:szCs w:val="18"/>
                <w:lang w:bidi="ar"/>
              </w:rPr>
            </w:pPr>
          </w:p>
        </w:tc>
        <w:tc>
          <w:tcPr>
            <w:tcW w:w="514" w:type="pct"/>
            <w:tcBorders>
              <w:top w:val="nil"/>
              <w:bottom w:val="nil"/>
              <w:right w:val="single" w:color="auto" w:sz="4" w:space="0"/>
            </w:tcBorders>
            <w:vAlign w:val="center"/>
          </w:tcPr>
          <w:p w14:paraId="0F0D4C5C">
            <w:pPr>
              <w:textAlignment w:val="center"/>
              <w:rPr>
                <w:rFonts w:ascii="Times New Roman" w:hAnsi="Times New Roman"/>
                <w:color w:val="000000"/>
                <w:sz w:val="18"/>
                <w:szCs w:val="18"/>
                <w:lang w:bidi="ar"/>
              </w:rPr>
            </w:pPr>
          </w:p>
        </w:tc>
        <w:tc>
          <w:tcPr>
            <w:tcW w:w="1920" w:type="pct"/>
            <w:tcBorders>
              <w:top w:val="nil"/>
              <w:left w:val="single" w:color="auto" w:sz="4" w:space="0"/>
              <w:bottom w:val="nil"/>
            </w:tcBorders>
            <w:vAlign w:val="center"/>
          </w:tcPr>
          <w:p w14:paraId="0C371887">
            <w:pPr>
              <w:textAlignment w:val="center"/>
              <w:rPr>
                <w:rFonts w:ascii="Times New Roman" w:hAnsi="Times New Roman"/>
                <w:color w:val="000000"/>
                <w:sz w:val="18"/>
                <w:szCs w:val="18"/>
                <w:lang w:bidi="ar"/>
              </w:rPr>
            </w:pPr>
            <w:r>
              <w:rPr>
                <w:rFonts w:ascii="Times New Roman" w:hAnsi="Times New Roman"/>
                <w:color w:val="000000"/>
                <w:sz w:val="18"/>
                <w:szCs w:val="18"/>
                <w:lang w:bidi="ar"/>
              </w:rPr>
              <w:t xml:space="preserve">      储蓄性商业保险支出</w:t>
            </w:r>
          </w:p>
        </w:tc>
        <w:tc>
          <w:tcPr>
            <w:tcW w:w="514" w:type="pct"/>
            <w:tcBorders>
              <w:top w:val="nil"/>
              <w:bottom w:val="nil"/>
            </w:tcBorders>
            <w:vAlign w:val="center"/>
          </w:tcPr>
          <w:p w14:paraId="38B4A1E0">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3</w:t>
            </w:r>
          </w:p>
        </w:tc>
      </w:tr>
      <w:tr w14:paraId="2CD5D1A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pct"/>
            <w:tcBorders>
              <w:top w:val="nil"/>
              <w:bottom w:val="nil"/>
            </w:tcBorders>
            <w:vAlign w:val="center"/>
          </w:tcPr>
          <w:p w14:paraId="5BC8D714">
            <w:pPr>
              <w:textAlignment w:val="center"/>
              <w:rPr>
                <w:rFonts w:ascii="Times New Roman" w:hAnsi="Times New Roman"/>
                <w:color w:val="000000"/>
                <w:sz w:val="18"/>
                <w:szCs w:val="18"/>
                <w:lang w:bidi="ar"/>
              </w:rPr>
            </w:pPr>
            <w:r>
              <w:rPr>
                <w:rFonts w:ascii="Times New Roman" w:hAnsi="Times New Roman"/>
                <w:color w:val="000000"/>
                <w:sz w:val="18"/>
                <w:szCs w:val="18"/>
                <w:lang w:bidi="ar"/>
              </w:rPr>
              <w:t>六、借贷性现金流入</w:t>
            </w:r>
          </w:p>
        </w:tc>
        <w:tc>
          <w:tcPr>
            <w:tcW w:w="514" w:type="pct"/>
            <w:tcBorders>
              <w:top w:val="nil"/>
              <w:bottom w:val="nil"/>
              <w:right w:val="single" w:color="auto" w:sz="4" w:space="0"/>
            </w:tcBorders>
            <w:vAlign w:val="center"/>
          </w:tcPr>
          <w:p w14:paraId="42EFF7A0">
            <w:pPr>
              <w:textAlignment w:val="center"/>
              <w:rPr>
                <w:rFonts w:ascii="Times New Roman" w:hAnsi="Times New Roman"/>
                <w:color w:val="000000"/>
                <w:sz w:val="18"/>
                <w:szCs w:val="18"/>
                <w:lang w:bidi="ar"/>
              </w:rPr>
            </w:pPr>
            <w:r>
              <w:rPr>
                <w:rFonts w:ascii="Times New Roman" w:hAnsi="Times New Roman"/>
                <w:color w:val="000000"/>
                <w:sz w:val="18"/>
                <w:szCs w:val="18"/>
                <w:lang w:bidi="ar"/>
              </w:rPr>
              <w:t>15</w:t>
            </w:r>
          </w:p>
        </w:tc>
        <w:tc>
          <w:tcPr>
            <w:tcW w:w="1920" w:type="pct"/>
            <w:tcBorders>
              <w:top w:val="nil"/>
              <w:left w:val="single" w:color="auto" w:sz="4" w:space="0"/>
              <w:bottom w:val="nil"/>
            </w:tcBorders>
            <w:vAlign w:val="center"/>
          </w:tcPr>
          <w:p w14:paraId="0AFB9B68">
            <w:pPr>
              <w:textAlignment w:val="center"/>
              <w:rPr>
                <w:rFonts w:ascii="Times New Roman" w:hAnsi="Times New Roman"/>
                <w:color w:val="000000"/>
                <w:sz w:val="18"/>
                <w:szCs w:val="18"/>
                <w:lang w:bidi="ar"/>
              </w:rPr>
            </w:pPr>
          </w:p>
        </w:tc>
        <w:tc>
          <w:tcPr>
            <w:tcW w:w="514" w:type="pct"/>
            <w:tcBorders>
              <w:top w:val="nil"/>
              <w:bottom w:val="nil"/>
            </w:tcBorders>
            <w:vAlign w:val="center"/>
          </w:tcPr>
          <w:p w14:paraId="718595EE">
            <w:pPr>
              <w:textAlignment w:val="center"/>
              <w:rPr>
                <w:rFonts w:ascii="Times New Roman" w:hAnsi="Times New Roman"/>
                <w:color w:val="000000"/>
                <w:sz w:val="18"/>
                <w:szCs w:val="18"/>
                <w:lang w:bidi="ar"/>
              </w:rPr>
            </w:pPr>
          </w:p>
        </w:tc>
      </w:tr>
      <w:tr w14:paraId="1EFC194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pct"/>
            <w:tcBorders>
              <w:top w:val="nil"/>
              <w:bottom w:val="nil"/>
            </w:tcBorders>
            <w:vAlign w:val="center"/>
          </w:tcPr>
          <w:p w14:paraId="21D90029">
            <w:pPr>
              <w:textAlignment w:val="center"/>
              <w:rPr>
                <w:rFonts w:ascii="Times New Roman" w:hAnsi="Times New Roman"/>
                <w:color w:val="000000"/>
                <w:sz w:val="18"/>
                <w:szCs w:val="18"/>
                <w:lang w:bidi="ar"/>
              </w:rPr>
            </w:pPr>
            <w:r>
              <w:rPr>
                <w:rFonts w:ascii="Times New Roman" w:hAnsi="Times New Roman"/>
                <w:color w:val="000000"/>
                <w:sz w:val="18"/>
                <w:szCs w:val="18"/>
                <w:lang w:bidi="ar"/>
              </w:rPr>
              <w:t>其中：住房贷款</w:t>
            </w:r>
          </w:p>
        </w:tc>
        <w:tc>
          <w:tcPr>
            <w:tcW w:w="514" w:type="pct"/>
            <w:tcBorders>
              <w:top w:val="nil"/>
              <w:bottom w:val="nil"/>
              <w:right w:val="single" w:color="auto" w:sz="4" w:space="0"/>
            </w:tcBorders>
            <w:vAlign w:val="center"/>
          </w:tcPr>
          <w:p w14:paraId="1CE7EE7A">
            <w:pPr>
              <w:textAlignment w:val="center"/>
              <w:rPr>
                <w:rFonts w:ascii="Times New Roman" w:hAnsi="Times New Roman"/>
                <w:color w:val="000000"/>
                <w:sz w:val="18"/>
                <w:szCs w:val="18"/>
                <w:lang w:bidi="ar"/>
              </w:rPr>
            </w:pPr>
            <w:r>
              <w:rPr>
                <w:rFonts w:ascii="Times New Roman" w:hAnsi="Times New Roman"/>
                <w:color w:val="000000"/>
                <w:sz w:val="18"/>
                <w:szCs w:val="18"/>
                <w:lang w:bidi="ar"/>
              </w:rPr>
              <w:t>0</w:t>
            </w:r>
          </w:p>
        </w:tc>
        <w:tc>
          <w:tcPr>
            <w:tcW w:w="1920" w:type="pct"/>
            <w:tcBorders>
              <w:top w:val="nil"/>
              <w:left w:val="single" w:color="auto" w:sz="4" w:space="0"/>
              <w:bottom w:val="nil"/>
            </w:tcBorders>
            <w:vAlign w:val="center"/>
          </w:tcPr>
          <w:p w14:paraId="08B48009">
            <w:pPr>
              <w:textAlignment w:val="center"/>
              <w:rPr>
                <w:rFonts w:ascii="Times New Roman" w:hAnsi="Times New Roman"/>
                <w:color w:val="000000"/>
                <w:sz w:val="18"/>
                <w:szCs w:val="18"/>
                <w:lang w:bidi="ar"/>
              </w:rPr>
            </w:pPr>
          </w:p>
        </w:tc>
        <w:tc>
          <w:tcPr>
            <w:tcW w:w="514" w:type="pct"/>
            <w:tcBorders>
              <w:top w:val="nil"/>
              <w:bottom w:val="nil"/>
            </w:tcBorders>
            <w:vAlign w:val="center"/>
          </w:tcPr>
          <w:p w14:paraId="0FA09836">
            <w:pPr>
              <w:textAlignment w:val="center"/>
              <w:rPr>
                <w:rFonts w:ascii="Times New Roman" w:hAnsi="Times New Roman"/>
                <w:color w:val="000000"/>
                <w:sz w:val="18"/>
                <w:szCs w:val="18"/>
                <w:lang w:bidi="ar"/>
              </w:rPr>
            </w:pPr>
          </w:p>
        </w:tc>
      </w:tr>
      <w:tr w14:paraId="077DDCE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pct"/>
            <w:tcBorders>
              <w:top w:val="nil"/>
              <w:bottom w:val="nil"/>
            </w:tcBorders>
            <w:vAlign w:val="center"/>
          </w:tcPr>
          <w:p w14:paraId="48625B1C">
            <w:pPr>
              <w:textAlignment w:val="center"/>
              <w:rPr>
                <w:rFonts w:ascii="Times New Roman" w:hAnsi="Times New Roman"/>
                <w:color w:val="000000"/>
                <w:sz w:val="18"/>
                <w:szCs w:val="18"/>
                <w:lang w:bidi="ar"/>
              </w:rPr>
            </w:pPr>
            <w:r>
              <w:rPr>
                <w:rFonts w:ascii="Times New Roman" w:hAnsi="Times New Roman"/>
                <w:color w:val="000000"/>
                <w:sz w:val="18"/>
                <w:szCs w:val="18"/>
                <w:lang w:bidi="ar"/>
              </w:rPr>
              <w:t xml:space="preserve">      其他借贷</w:t>
            </w:r>
          </w:p>
        </w:tc>
        <w:tc>
          <w:tcPr>
            <w:tcW w:w="514" w:type="pct"/>
            <w:tcBorders>
              <w:top w:val="nil"/>
              <w:bottom w:val="nil"/>
              <w:right w:val="single" w:color="auto" w:sz="4" w:space="0"/>
            </w:tcBorders>
            <w:vAlign w:val="center"/>
          </w:tcPr>
          <w:p w14:paraId="004E225C">
            <w:pPr>
              <w:textAlignment w:val="center"/>
              <w:rPr>
                <w:rFonts w:ascii="Times New Roman" w:hAnsi="Times New Roman"/>
                <w:color w:val="000000"/>
                <w:sz w:val="18"/>
                <w:szCs w:val="18"/>
                <w:lang w:bidi="ar"/>
              </w:rPr>
            </w:pPr>
            <w:r>
              <w:rPr>
                <w:rFonts w:ascii="Times New Roman" w:hAnsi="Times New Roman"/>
                <w:color w:val="000000"/>
                <w:sz w:val="18"/>
                <w:szCs w:val="18"/>
                <w:lang w:bidi="ar"/>
              </w:rPr>
              <w:t>15</w:t>
            </w:r>
          </w:p>
        </w:tc>
        <w:tc>
          <w:tcPr>
            <w:tcW w:w="1920" w:type="pct"/>
            <w:tcBorders>
              <w:top w:val="nil"/>
              <w:left w:val="single" w:color="auto" w:sz="4" w:space="0"/>
              <w:bottom w:val="nil"/>
            </w:tcBorders>
            <w:vAlign w:val="center"/>
          </w:tcPr>
          <w:p w14:paraId="5088C716">
            <w:pPr>
              <w:textAlignment w:val="center"/>
              <w:rPr>
                <w:rFonts w:ascii="Times New Roman" w:hAnsi="Times New Roman"/>
                <w:color w:val="000000"/>
                <w:sz w:val="18"/>
                <w:szCs w:val="18"/>
                <w:lang w:bidi="ar"/>
              </w:rPr>
            </w:pPr>
          </w:p>
        </w:tc>
        <w:tc>
          <w:tcPr>
            <w:tcW w:w="514" w:type="pct"/>
            <w:tcBorders>
              <w:top w:val="nil"/>
              <w:bottom w:val="nil"/>
            </w:tcBorders>
            <w:vAlign w:val="center"/>
          </w:tcPr>
          <w:p w14:paraId="2A4A8284">
            <w:pPr>
              <w:textAlignment w:val="center"/>
              <w:rPr>
                <w:rFonts w:ascii="Times New Roman" w:hAnsi="Times New Roman"/>
                <w:color w:val="000000"/>
                <w:sz w:val="18"/>
                <w:szCs w:val="18"/>
                <w:lang w:bidi="ar"/>
              </w:rPr>
            </w:pPr>
          </w:p>
        </w:tc>
      </w:tr>
      <w:tr w14:paraId="6AB38BD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pct"/>
            <w:tcBorders>
              <w:top w:val="nil"/>
              <w:bottom w:val="nil"/>
            </w:tcBorders>
            <w:vAlign w:val="center"/>
          </w:tcPr>
          <w:p w14:paraId="0290EA7B">
            <w:pPr>
              <w:textAlignment w:val="center"/>
              <w:rPr>
                <w:rFonts w:ascii="Times New Roman" w:hAnsi="Times New Roman"/>
                <w:color w:val="000000"/>
                <w:sz w:val="18"/>
                <w:szCs w:val="18"/>
                <w:lang w:bidi="ar"/>
              </w:rPr>
            </w:pPr>
          </w:p>
        </w:tc>
        <w:tc>
          <w:tcPr>
            <w:tcW w:w="514" w:type="pct"/>
            <w:tcBorders>
              <w:top w:val="nil"/>
              <w:bottom w:val="nil"/>
              <w:right w:val="single" w:color="auto" w:sz="4" w:space="0"/>
            </w:tcBorders>
            <w:vAlign w:val="center"/>
          </w:tcPr>
          <w:p w14:paraId="0C8032A0">
            <w:pPr>
              <w:textAlignment w:val="center"/>
              <w:rPr>
                <w:rFonts w:ascii="Times New Roman" w:hAnsi="Times New Roman"/>
                <w:color w:val="000000"/>
                <w:sz w:val="18"/>
                <w:szCs w:val="18"/>
                <w:lang w:bidi="ar"/>
              </w:rPr>
            </w:pPr>
          </w:p>
        </w:tc>
        <w:tc>
          <w:tcPr>
            <w:tcW w:w="1920" w:type="pct"/>
            <w:tcBorders>
              <w:top w:val="nil"/>
              <w:left w:val="single" w:color="auto" w:sz="4" w:space="0"/>
              <w:bottom w:val="nil"/>
            </w:tcBorders>
            <w:vAlign w:val="center"/>
          </w:tcPr>
          <w:p w14:paraId="2D22D19C">
            <w:pPr>
              <w:textAlignment w:val="center"/>
              <w:rPr>
                <w:rFonts w:ascii="Times New Roman" w:hAnsi="Times New Roman"/>
                <w:color w:val="000000"/>
                <w:sz w:val="18"/>
                <w:szCs w:val="18"/>
                <w:lang w:bidi="ar"/>
              </w:rPr>
            </w:pPr>
          </w:p>
        </w:tc>
        <w:tc>
          <w:tcPr>
            <w:tcW w:w="514" w:type="pct"/>
            <w:tcBorders>
              <w:top w:val="nil"/>
              <w:bottom w:val="nil"/>
            </w:tcBorders>
            <w:vAlign w:val="center"/>
          </w:tcPr>
          <w:p w14:paraId="2BD021F5">
            <w:pPr>
              <w:textAlignment w:val="center"/>
              <w:rPr>
                <w:rFonts w:ascii="Times New Roman" w:hAnsi="Times New Roman"/>
                <w:color w:val="000000"/>
                <w:sz w:val="18"/>
                <w:szCs w:val="18"/>
                <w:lang w:bidi="ar"/>
              </w:rPr>
            </w:pPr>
          </w:p>
        </w:tc>
      </w:tr>
      <w:tr w14:paraId="0254D0D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pct"/>
            <w:tcBorders>
              <w:top w:val="nil"/>
              <w:bottom w:val="single" w:color="auto" w:sz="12" w:space="0"/>
            </w:tcBorders>
            <w:vAlign w:val="center"/>
          </w:tcPr>
          <w:p w14:paraId="05093C92">
            <w:pPr>
              <w:textAlignment w:val="center"/>
              <w:rPr>
                <w:rFonts w:ascii="Times New Roman" w:hAnsi="Times New Roman"/>
                <w:color w:val="000000"/>
                <w:sz w:val="18"/>
                <w:szCs w:val="18"/>
                <w:lang w:bidi="ar"/>
              </w:rPr>
            </w:pPr>
            <w:r>
              <w:rPr>
                <w:rFonts w:ascii="Times New Roman" w:hAnsi="Times New Roman"/>
                <w:color w:val="000000"/>
                <w:sz w:val="18"/>
                <w:szCs w:val="18"/>
                <w:lang w:bidi="ar"/>
              </w:rPr>
              <w:t>现金收入（合计）</w:t>
            </w:r>
          </w:p>
        </w:tc>
        <w:tc>
          <w:tcPr>
            <w:tcW w:w="514" w:type="pct"/>
            <w:tcBorders>
              <w:top w:val="nil"/>
              <w:bottom w:val="single" w:color="auto" w:sz="12" w:space="0"/>
              <w:right w:val="single" w:color="auto" w:sz="4" w:space="0"/>
            </w:tcBorders>
            <w:vAlign w:val="center"/>
          </w:tcPr>
          <w:p w14:paraId="4E656D54">
            <w:pPr>
              <w:textAlignment w:val="center"/>
              <w:rPr>
                <w:rFonts w:ascii="Times New Roman" w:hAnsi="Times New Roman"/>
                <w:color w:val="000000"/>
                <w:sz w:val="18"/>
                <w:szCs w:val="18"/>
                <w:lang w:bidi="ar"/>
              </w:rPr>
            </w:pPr>
            <w:r>
              <w:rPr>
                <w:rFonts w:ascii="Times New Roman" w:hAnsi="Times New Roman"/>
                <w:color w:val="000000"/>
                <w:sz w:val="18"/>
                <w:szCs w:val="18"/>
                <w:lang w:bidi="ar"/>
              </w:rPr>
              <w:t>148.</w:t>
            </w:r>
            <w:r>
              <w:rPr>
                <w:rFonts w:hint="eastAsia" w:ascii="Times New Roman" w:hAnsi="Times New Roman"/>
                <w:color w:val="000000"/>
                <w:sz w:val="18"/>
                <w:szCs w:val="18"/>
                <w:lang w:bidi="ar"/>
              </w:rPr>
              <w:t>36</w:t>
            </w:r>
          </w:p>
        </w:tc>
        <w:tc>
          <w:tcPr>
            <w:tcW w:w="1920" w:type="pct"/>
            <w:tcBorders>
              <w:top w:val="nil"/>
              <w:left w:val="single" w:color="auto" w:sz="4" w:space="0"/>
              <w:bottom w:val="single" w:color="auto" w:sz="12" w:space="0"/>
            </w:tcBorders>
            <w:vAlign w:val="center"/>
          </w:tcPr>
          <w:p w14:paraId="24200383">
            <w:pPr>
              <w:textAlignment w:val="center"/>
              <w:rPr>
                <w:rFonts w:ascii="Times New Roman" w:hAnsi="Times New Roman"/>
                <w:color w:val="000000"/>
                <w:sz w:val="18"/>
                <w:szCs w:val="18"/>
                <w:lang w:bidi="ar"/>
              </w:rPr>
            </w:pPr>
            <w:r>
              <w:rPr>
                <w:rFonts w:ascii="Times New Roman" w:hAnsi="Times New Roman"/>
                <w:color w:val="000000"/>
                <w:sz w:val="18"/>
                <w:szCs w:val="18"/>
                <w:lang w:bidi="ar"/>
              </w:rPr>
              <w:t>现金支出（合计）</w:t>
            </w:r>
          </w:p>
        </w:tc>
        <w:tc>
          <w:tcPr>
            <w:tcW w:w="514" w:type="pct"/>
            <w:tcBorders>
              <w:top w:val="nil"/>
              <w:bottom w:val="single" w:color="auto" w:sz="12" w:space="0"/>
            </w:tcBorders>
            <w:vAlign w:val="center"/>
          </w:tcPr>
          <w:p w14:paraId="7B3383D1">
            <w:pP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99.305</w:t>
            </w:r>
          </w:p>
        </w:tc>
      </w:tr>
    </w:tbl>
    <w:p w14:paraId="40D0B5CE">
      <w:pPr>
        <w:pStyle w:val="29"/>
        <w:autoSpaceDE w:val="0"/>
        <w:autoSpaceDN w:val="0"/>
        <w:adjustRightInd w:val="0"/>
        <w:spacing w:line="360" w:lineRule="auto"/>
        <w:ind w:firstLine="480"/>
        <w:jc w:val="both"/>
        <w:outlineLvl w:val="2"/>
        <w:rPr>
          <w:rFonts w:ascii="Times New Roman" w:hAnsi="Times New Roman"/>
          <w:color w:val="000000"/>
          <w:szCs w:val="22"/>
        </w:rPr>
      </w:pPr>
      <w:bookmarkStart w:id="32" w:name="_Toc200540398"/>
      <w:bookmarkStart w:id="33" w:name="_Toc200540454"/>
      <w:bookmarkStart w:id="34" w:name="_Toc200540278"/>
      <w:r>
        <w:rPr>
          <w:rFonts w:hint="eastAsia" w:ascii="Times New Roman" w:hAnsi="Times New Roman"/>
          <w:color w:val="000000"/>
          <w:szCs w:val="22"/>
        </w:rPr>
        <w:t>1.净流量分析</w:t>
      </w:r>
      <w:bookmarkEnd w:id="32"/>
      <w:bookmarkEnd w:id="33"/>
      <w:bookmarkEnd w:id="34"/>
    </w:p>
    <w:p w14:paraId="77EF0511">
      <w:pPr>
        <w:pStyle w:val="29"/>
        <w:autoSpaceDE w:val="0"/>
        <w:autoSpaceDN w:val="0"/>
        <w:adjustRightInd w:val="0"/>
        <w:spacing w:line="360" w:lineRule="auto"/>
        <w:ind w:firstLine="480"/>
        <w:jc w:val="both"/>
        <w:outlineLvl w:val="2"/>
        <w:rPr>
          <w:rFonts w:hint="eastAsia" w:ascii="Times New Roman" w:hAnsi="Times New Roman"/>
          <w:color w:val="000000"/>
          <w:szCs w:val="22"/>
        </w:rPr>
      </w:pPr>
      <w:bookmarkStart w:id="35" w:name="_Toc200540279"/>
      <w:bookmarkStart w:id="36" w:name="_Toc200540455"/>
      <w:bookmarkStart w:id="37" w:name="_Toc200540399"/>
      <w:r>
        <w:rPr>
          <w:rFonts w:hint="eastAsia" w:ascii="Times New Roman" w:hAnsi="Times New Roman"/>
          <w:color w:val="000000"/>
          <w:szCs w:val="22"/>
        </w:rPr>
        <w:t>根据现金流量表（表3-2）所载数据，该家庭在2024年度的总现金流入为133.36万元。其收入来源呈现出多元化的特点，其中工资性收入占据主导，达到110.6万元，占总收入比重约为82.9%。这部分收入主要由刘先生和林女士稳定的93.6万元薪资以及17万元的年终绩效奖金构成，显示出良好的持续性和增长潜力。此外，家庭还有7.5万元的经营所得以及15.26万元的财产性收益。</w:t>
      </w:r>
    </w:p>
    <w:p w14:paraId="200C0AD1">
      <w:pPr>
        <w:pStyle w:val="29"/>
        <w:autoSpaceDE w:val="0"/>
        <w:autoSpaceDN w:val="0"/>
        <w:adjustRightInd w:val="0"/>
        <w:spacing w:line="360" w:lineRule="auto"/>
        <w:ind w:firstLine="480"/>
        <w:jc w:val="both"/>
        <w:outlineLvl w:val="2"/>
        <w:rPr>
          <w:rFonts w:hint="eastAsia" w:ascii="Times New Roman" w:hAnsi="Times New Roman"/>
          <w:color w:val="000000"/>
          <w:szCs w:val="22"/>
        </w:rPr>
      </w:pPr>
      <w:r>
        <w:rPr>
          <w:rFonts w:hint="eastAsia" w:ascii="Times New Roman" w:hAnsi="Times New Roman"/>
          <w:color w:val="000000"/>
          <w:szCs w:val="22"/>
        </w:rPr>
        <w:t>在现金支出方面，刘家当年的总开销为99.305万元。其中，日常消费性支出为38.94万元，占总支出的39.2%。用于财产购置及债务偿还的支出金额为37.365万元，这表明家庭当前仍面临一定的负债压力。其他支出项目包括2万元的经营性开销、6万元的转移性支付以及15万元用于储蓄和投资，详细情况可见图3。</w:t>
      </w:r>
    </w:p>
    <w:p w14:paraId="10A7D7BC">
      <w:pPr>
        <w:pStyle w:val="29"/>
        <w:autoSpaceDE w:val="0"/>
        <w:autoSpaceDN w:val="0"/>
        <w:adjustRightInd w:val="0"/>
        <w:spacing w:line="360" w:lineRule="auto"/>
        <w:ind w:firstLine="480"/>
        <w:jc w:val="both"/>
        <w:outlineLvl w:val="2"/>
        <w:rPr>
          <w:rFonts w:hint="eastAsia" w:ascii="Times New Roman" w:hAnsi="Times New Roman"/>
          <w:color w:val="000000"/>
          <w:szCs w:val="22"/>
        </w:rPr>
      </w:pPr>
      <w:r>
        <w:rPr>
          <w:rFonts w:hint="eastAsia" w:ascii="Times New Roman" w:hAnsi="Times New Roman"/>
          <w:color w:val="000000"/>
          <w:szCs w:val="22"/>
        </w:rPr>
        <w:t>综合来看，刘家在2024年度的净现金流量达到了34.055万元。这一良好的资金结余状况，为家庭后续的储蓄积累、资产优化配置以及有效的风险管理奠定了坚实的基础。</w:t>
      </w:r>
    </w:p>
    <w:p w14:paraId="2567DD4B">
      <w:pPr>
        <w:pStyle w:val="29"/>
        <w:autoSpaceDE w:val="0"/>
        <w:autoSpaceDN w:val="0"/>
        <w:adjustRightInd w:val="0"/>
        <w:spacing w:line="360" w:lineRule="auto"/>
        <w:ind w:firstLine="480"/>
        <w:jc w:val="both"/>
        <w:outlineLvl w:val="2"/>
        <w:rPr>
          <w:rFonts w:ascii="Times New Roman" w:hAnsi="Times New Roman"/>
          <w:color w:val="000000"/>
          <w:szCs w:val="22"/>
        </w:rPr>
      </w:pPr>
      <w:r>
        <w:rPr>
          <w:rFonts w:hint="eastAsia" w:ascii="Times New Roman" w:hAnsi="Times New Roman"/>
          <w:color w:val="000000"/>
          <w:szCs w:val="22"/>
        </w:rPr>
        <w:t>2.财务自由比率分析</w:t>
      </w:r>
      <w:bookmarkEnd w:id="35"/>
      <w:bookmarkEnd w:id="36"/>
      <w:bookmarkEnd w:id="37"/>
    </w:p>
    <w:p w14:paraId="7391150F">
      <w:pPr>
        <w:pStyle w:val="29"/>
        <w:autoSpaceDE w:val="0"/>
        <w:autoSpaceDN w:val="0"/>
        <w:adjustRightInd w:val="0"/>
        <w:spacing w:line="360" w:lineRule="auto"/>
        <w:ind w:left="420" w:firstLine="480" w:firstLineChars="0"/>
        <w:outlineLvl w:val="2"/>
        <w:rPr>
          <w:rFonts w:ascii="Times New Roman" w:hAnsi="Times New Roman"/>
          <w:i/>
          <w:color w:val="000000"/>
          <w:szCs w:val="22"/>
        </w:rPr>
      </w:pPr>
      <m:oMathPara>
        <m:oMathParaPr>
          <m:jc m:val="center"/>
        </m:oMathParaPr>
        <m:oMath>
          <w:bookmarkStart w:id="38" w:name="_Toc200540280"/>
          <w:bookmarkStart w:id="39" w:name="_Toc200540456"/>
          <w:bookmarkStart w:id="40" w:name="_Toc200540400"/>
          <m:r>
            <m:rPr>
              <m:nor/>
              <m:sty m:val="p"/>
            </m:rPr>
            <w:rPr>
              <w:rFonts w:ascii="Times New Roman" w:hAnsi="Times New Roman" w:cs="Times New Roman"/>
              <w:b w:val="0"/>
              <w:i w:val="0"/>
              <w:color w:val="000000"/>
              <w:szCs w:val="22"/>
            </w:rPr>
            <m:t>财务自由比率</m:t>
          </m:r>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m:t>
          </m:r>
          <m:r>
            <m:rPr>
              <m:nor/>
              <m:sty m:val="p"/>
            </m:rPr>
            <w:rPr>
              <w:rFonts w:hint="eastAsia" w:ascii="Cambria Math" w:hAnsi="Times New Roman"/>
              <w:b w:val="0"/>
              <w:i w:val="0"/>
              <w:color w:val="000000"/>
              <w:szCs w:val="22"/>
            </w:rPr>
            <m:t xml:space="preserve"> </m:t>
          </m:r>
          <m:f>
            <m:fPr>
              <m:ctrlPr>
                <w:rPr>
                  <w:rFonts w:ascii="Cambria Math" w:hAnsi="Cambria Math" w:cs="Times New Roman"/>
                  <w:color w:val="000000"/>
                  <w:kern w:val="2"/>
                  <w:szCs w:val="22"/>
                </w:rPr>
              </m:ctrlPr>
            </m:fPr>
            <m:num>
              <m:r>
                <m:rPr>
                  <m:nor/>
                  <m:sty m:val="p"/>
                </m:rPr>
                <w:rPr>
                  <w:rFonts w:ascii="Times New Roman" w:hAnsi="Times New Roman" w:cs="Times New Roman"/>
                  <w:b w:val="0"/>
                  <w:i w:val="0"/>
                  <w:color w:val="000000"/>
                  <w:szCs w:val="22"/>
                </w:rPr>
                <m:t>财产性现金收入</m:t>
              </m:r>
              <m:ctrlPr>
                <w:rPr>
                  <w:rFonts w:ascii="Cambria Math" w:hAnsi="Cambria Math" w:cs="Times New Roman"/>
                  <w:color w:val="000000"/>
                  <w:kern w:val="2"/>
                  <w:szCs w:val="22"/>
                </w:rPr>
              </m:ctrlPr>
            </m:num>
            <m:den>
              <m:r>
                <m:rPr>
                  <m:nor/>
                  <m:sty m:val="p"/>
                </m:rPr>
                <w:rPr>
                  <w:rFonts w:ascii="Times New Roman" w:hAnsi="Times New Roman" w:cs="Times New Roman"/>
                  <w:b w:val="0"/>
                  <w:i w:val="0"/>
                  <w:color w:val="000000"/>
                  <w:szCs w:val="22"/>
                </w:rPr>
                <m:t>消费性现金支出</m:t>
              </m:r>
              <m:ctrlPr>
                <w:rPr>
                  <w:rFonts w:ascii="Cambria Math" w:hAnsi="Cambria Math" w:cs="Times New Roman"/>
                  <w:color w:val="000000"/>
                  <w:kern w:val="2"/>
                  <w:szCs w:val="22"/>
                </w:rPr>
              </m:ctrlPr>
            </m:den>
          </m:f>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m:t>
          </m:r>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15.26</m:t>
          </m:r>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m:t>
          </m:r>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38.94</m:t>
          </m:r>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m:t>
          </m:r>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39.18%</m:t>
          </m:r>
        </m:oMath>
      </m:oMathPara>
      <w:bookmarkEnd w:id="38"/>
      <w:bookmarkEnd w:id="39"/>
      <w:bookmarkEnd w:id="40"/>
    </w:p>
    <w:p w14:paraId="5CBFB1E2">
      <w:pPr>
        <w:spacing w:line="360" w:lineRule="auto"/>
        <w:ind w:firstLine="480" w:firstLineChars="200"/>
        <w:jc w:val="both"/>
        <w:rPr>
          <w:rFonts w:hint="eastAsia" w:ascii="Times New Roman" w:hAnsi="Times New Roman"/>
        </w:rPr>
      </w:pPr>
      <w:r>
        <w:rPr>
          <w:rFonts w:hint="eastAsia" w:ascii="Times New Roman" w:hAnsi="Times New Roman"/>
        </w:rPr>
        <w:t>当一个家庭的财务自由比率达到或超过100%时，表明其资产产生的收入足以覆盖日常开销，从而实现了不依赖工作收入的财务自由状态。相反，若此比率低于30%，则意味着家庭在经济上仍高度依赖工资性收入，离财务自由的目标还有较长的路要走。</w:t>
      </w:r>
    </w:p>
    <w:p w14:paraId="70F3B715">
      <w:pPr>
        <w:spacing w:line="360" w:lineRule="auto"/>
        <w:ind w:firstLine="480" w:firstLineChars="200"/>
        <w:jc w:val="both"/>
        <w:rPr>
          <w:rFonts w:ascii="Times New Roman" w:hAnsi="Times New Roman"/>
        </w:rPr>
      </w:pPr>
      <w:r>
        <w:rPr>
          <w:rFonts w:hint="eastAsia" w:ascii="Times New Roman" w:hAnsi="Times New Roman"/>
        </w:rPr>
        <w:t>依据现金流量表（表3-2），他们目前的财务自由比率约为39.18%。这个数值虽然尚未达到完全的财务自由，但已经超越了30%这一基础门槛，说明刘家已建立了一定的资产性收入来源，具备了初步的财务安全。这主要得益于家庭近年来在投资性房地产和金融资产方面的配置开始显现成效，为未来追求更高程度的财务自由奠定了重要基础。因此，建议刘家继续优化其投资组合，致力于提升资产性收入在其总收入中的比重，并同步逐步减少高成本的消费性债务，以此稳健地提高其财务自由比率。</w:t>
      </w:r>
    </w:p>
    <w:p w14:paraId="50C394B1">
      <w:pPr>
        <w:pStyle w:val="29"/>
        <w:autoSpaceDE w:val="0"/>
        <w:autoSpaceDN w:val="0"/>
        <w:adjustRightInd w:val="0"/>
        <w:spacing w:line="360" w:lineRule="auto"/>
        <w:ind w:firstLine="480"/>
        <w:jc w:val="both"/>
        <w:outlineLvl w:val="2"/>
        <w:rPr>
          <w:rFonts w:ascii="Times New Roman" w:hAnsi="Times New Roman"/>
          <w:color w:val="000000"/>
          <w:szCs w:val="22"/>
        </w:rPr>
      </w:pPr>
      <w:bookmarkStart w:id="41" w:name="_Toc200540401"/>
      <w:bookmarkStart w:id="42" w:name="_Toc200540457"/>
      <w:bookmarkStart w:id="43" w:name="_Toc200540281"/>
      <w:r>
        <w:rPr>
          <w:rFonts w:hint="eastAsia" w:ascii="Times New Roman" w:hAnsi="Times New Roman"/>
          <w:color w:val="000000"/>
          <w:szCs w:val="22"/>
        </w:rPr>
        <w:t>3.投资回报率分析</w:t>
      </w:r>
      <w:bookmarkEnd w:id="41"/>
      <w:bookmarkEnd w:id="42"/>
      <w:bookmarkEnd w:id="43"/>
    </w:p>
    <w:p w14:paraId="21634CC7">
      <w:pPr>
        <w:spacing w:line="360" w:lineRule="auto"/>
        <w:ind w:firstLine="480" w:firstLineChars="200"/>
        <w:jc w:val="both"/>
        <w:rPr>
          <w:rFonts w:ascii="Times New Roman" w:hAnsi="Times New Roman"/>
        </w:rPr>
      </w:pPr>
      <w:r>
        <w:rPr>
          <w:rFonts w:hint="eastAsia" w:ascii="Times New Roman" w:hAnsi="Times New Roman"/>
        </w:rPr>
        <w:t>根据现金流量表（表3-2）</w:t>
      </w:r>
      <w:r>
        <w:rPr>
          <w:rFonts w:ascii="Times New Roman" w:hAnsi="Times New Roman"/>
        </w:rPr>
        <w:t>，</w:t>
      </w:r>
      <w:r>
        <w:rPr>
          <w:rFonts w:hint="eastAsia" w:ascii="Times New Roman" w:hAnsi="Times New Roman"/>
          <w:lang w:val="en-US" w:eastAsia="zh-CN"/>
        </w:rPr>
        <w:t>刘</w:t>
      </w:r>
      <w:r>
        <w:rPr>
          <w:rFonts w:ascii="Times New Roman" w:hAnsi="Times New Roman"/>
        </w:rPr>
        <w:t>家的年度财产性现金收入为 15.26 万元。家庭持有的金融资产包括</w:t>
      </w:r>
      <w:r>
        <w:rPr>
          <w:rFonts w:hint="eastAsia" w:ascii="Times New Roman" w:hAnsi="Times New Roman"/>
        </w:rPr>
        <w:t>现金50</w:t>
      </w:r>
      <w:r>
        <w:rPr>
          <w:rFonts w:ascii="Times New Roman" w:hAnsi="Times New Roman"/>
        </w:rPr>
        <w:t>万</w:t>
      </w:r>
      <w:r>
        <w:rPr>
          <w:rFonts w:hint="eastAsia" w:ascii="Times New Roman" w:hAnsi="Times New Roman"/>
        </w:rPr>
        <w:t>元</w:t>
      </w:r>
      <w:r>
        <w:rPr>
          <w:rFonts w:ascii="Times New Roman" w:hAnsi="Times New Roman"/>
        </w:rPr>
        <w:t>、活期存款</w:t>
      </w:r>
      <w:r>
        <w:rPr>
          <w:rFonts w:hint="eastAsia" w:ascii="Times New Roman" w:hAnsi="Times New Roman"/>
        </w:rPr>
        <w:t>50万元、定期</w:t>
      </w:r>
      <w:r>
        <w:rPr>
          <w:rFonts w:ascii="Times New Roman" w:hAnsi="Times New Roman"/>
        </w:rPr>
        <w:t>存款</w:t>
      </w:r>
      <w:r>
        <w:rPr>
          <w:rFonts w:hint="eastAsia" w:ascii="Times New Roman" w:hAnsi="Times New Roman"/>
        </w:rPr>
        <w:t>50万元、</w:t>
      </w:r>
      <w:r>
        <w:rPr>
          <w:rFonts w:ascii="Times New Roman" w:hAnsi="Times New Roman"/>
        </w:rPr>
        <w:t>金融理财产品</w:t>
      </w:r>
      <w:r>
        <w:rPr>
          <w:rFonts w:hint="eastAsia" w:ascii="Times New Roman" w:hAnsi="Times New Roman"/>
        </w:rPr>
        <w:t>40</w:t>
      </w:r>
      <w:r>
        <w:rPr>
          <w:rFonts w:ascii="Times New Roman" w:hAnsi="Times New Roman"/>
        </w:rPr>
        <w:t>万元</w:t>
      </w:r>
      <w:r>
        <w:rPr>
          <w:rFonts w:hint="eastAsia" w:ascii="Times New Roman" w:hAnsi="Times New Roman"/>
        </w:rPr>
        <w:t>、</w:t>
      </w:r>
      <w:r>
        <w:rPr>
          <w:rFonts w:ascii="Times New Roman" w:hAnsi="Times New Roman"/>
        </w:rPr>
        <w:t>股票及股票类基金投资30万元</w:t>
      </w:r>
      <w:r>
        <w:rPr>
          <w:rFonts w:hint="eastAsia" w:ascii="Times New Roman" w:hAnsi="Times New Roman"/>
        </w:rPr>
        <w:t>、</w:t>
      </w:r>
      <w:r>
        <w:rPr>
          <w:rFonts w:ascii="Times New Roman" w:hAnsi="Times New Roman"/>
        </w:rPr>
        <w:t>债券类投资基金50万元</w:t>
      </w:r>
      <w:r>
        <w:rPr>
          <w:rFonts w:hint="eastAsia" w:ascii="Times New Roman" w:hAnsi="Times New Roman"/>
        </w:rPr>
        <w:t>、</w:t>
      </w:r>
      <w:r>
        <w:rPr>
          <w:rFonts w:ascii="Times New Roman" w:hAnsi="Times New Roman"/>
        </w:rPr>
        <w:t>货币基金10万元</w:t>
      </w:r>
      <w:r>
        <w:rPr>
          <w:rFonts w:hint="eastAsia" w:ascii="Times New Roman" w:hAnsi="Times New Roman"/>
        </w:rPr>
        <w:t>、</w:t>
      </w:r>
      <w:r>
        <w:rPr>
          <w:rFonts w:ascii="Times New Roman" w:hAnsi="Times New Roman"/>
        </w:rPr>
        <w:t>黄金及贵金属投资5万元、企业年金账户8万</w:t>
      </w:r>
      <w:r>
        <w:rPr>
          <w:rFonts w:hint="eastAsia" w:ascii="Times New Roman" w:hAnsi="Times New Roman"/>
        </w:rPr>
        <w:t>元</w:t>
      </w:r>
      <w:r>
        <w:rPr>
          <w:rFonts w:ascii="Times New Roman" w:hAnsi="Times New Roman"/>
        </w:rPr>
        <w:t>、商业养老金计划10万</w:t>
      </w:r>
      <w:r>
        <w:rPr>
          <w:rFonts w:hint="eastAsia" w:ascii="Times New Roman" w:hAnsi="Times New Roman"/>
        </w:rPr>
        <w:t>元</w:t>
      </w:r>
      <w:r>
        <w:rPr>
          <w:rFonts w:ascii="Times New Roman" w:hAnsi="Times New Roman"/>
        </w:rPr>
        <w:t>和借出款项等其他金融资产5万</w:t>
      </w:r>
      <w:r>
        <w:rPr>
          <w:rFonts w:hint="eastAsia" w:ascii="Times New Roman" w:hAnsi="Times New Roman"/>
        </w:rPr>
        <w:t>元</w:t>
      </w:r>
      <w:r>
        <w:rPr>
          <w:rFonts w:ascii="Times New Roman" w:hAnsi="Times New Roman"/>
        </w:rPr>
        <w:t>，合计约为</w:t>
      </w:r>
      <w:r>
        <w:rPr>
          <w:rFonts w:hint="eastAsia" w:ascii="Times New Roman" w:hAnsi="Times New Roman"/>
        </w:rPr>
        <w:t>318</w:t>
      </w:r>
      <w:r>
        <w:rPr>
          <w:rFonts w:ascii="Times New Roman" w:hAnsi="Times New Roman"/>
        </w:rPr>
        <w:t xml:space="preserve"> 万元。</w:t>
      </w:r>
      <w:r>
        <w:rPr>
          <w:rFonts w:hint="eastAsia" w:ascii="Times New Roman" w:hAnsi="Times New Roman"/>
        </w:rPr>
        <w:t>其次，</w:t>
      </w:r>
      <w:r>
        <w:rPr>
          <w:rFonts w:ascii="Times New Roman" w:hAnsi="Times New Roman"/>
        </w:rPr>
        <w:t>投资性不动产</w:t>
      </w:r>
      <w:r>
        <w:rPr>
          <w:rFonts w:hint="eastAsia" w:ascii="Times New Roman" w:hAnsi="Times New Roman"/>
        </w:rPr>
        <w:t>包括</w:t>
      </w:r>
      <w:r>
        <w:rPr>
          <w:rFonts w:hint="eastAsia" w:ascii="Times New Roman" w:hAnsi="Times New Roman"/>
          <w:lang w:val="en-US" w:eastAsia="zh-CN"/>
        </w:rPr>
        <w:t>白云</w:t>
      </w:r>
      <w:r>
        <w:rPr>
          <w:rFonts w:ascii="Times New Roman" w:hAnsi="Times New Roman"/>
        </w:rPr>
        <w:t>区学区房（出租中）</w:t>
      </w:r>
      <w:r>
        <w:rPr>
          <w:rFonts w:hint="eastAsia" w:ascii="Times New Roman" w:hAnsi="Times New Roman"/>
        </w:rPr>
        <w:t>439万元和</w:t>
      </w:r>
      <w:r>
        <w:rPr>
          <w:rFonts w:ascii="Times New Roman" w:hAnsi="Times New Roman"/>
        </w:rPr>
        <w:t>商业地产（商铺）</w:t>
      </w:r>
      <w:r>
        <w:rPr>
          <w:rFonts w:hint="eastAsia" w:ascii="Times New Roman" w:hAnsi="Times New Roman"/>
        </w:rPr>
        <w:t>12万元，共</w:t>
      </w:r>
      <w:r>
        <w:rPr>
          <w:rFonts w:ascii="Times New Roman" w:hAnsi="Times New Roman"/>
        </w:rPr>
        <w:t>550万元</w:t>
      </w:r>
      <w:r>
        <w:rPr>
          <w:rFonts w:hint="eastAsia" w:ascii="Times New Roman" w:hAnsi="Times New Roman"/>
        </w:rPr>
        <w:t>。</w:t>
      </w:r>
      <w:r>
        <w:rPr>
          <w:rFonts w:ascii="Times New Roman" w:hAnsi="Times New Roman"/>
        </w:rPr>
        <w:t>此外，经营性资产</w:t>
      </w:r>
      <w:r>
        <w:rPr>
          <w:rFonts w:hint="eastAsia" w:ascii="Times New Roman" w:hAnsi="Times New Roman"/>
        </w:rPr>
        <w:t>包括</w:t>
      </w:r>
      <w:r>
        <w:rPr>
          <w:rFonts w:hint="eastAsia" w:ascii="Times New Roman" w:hAnsi="Times New Roman"/>
          <w:lang w:val="en-US" w:eastAsia="zh-CN"/>
        </w:rPr>
        <w:t>刘</w:t>
      </w:r>
      <w:r>
        <w:rPr>
          <w:rFonts w:ascii="Times New Roman" w:hAnsi="Times New Roman"/>
        </w:rPr>
        <w:t>先生业务相关资产合计为30万元。综合来看，</w:t>
      </w:r>
      <w:r>
        <w:rPr>
          <w:rFonts w:hint="eastAsia" w:ascii="Times New Roman" w:hAnsi="Times New Roman"/>
          <w:lang w:val="en-US" w:eastAsia="zh-CN"/>
        </w:rPr>
        <w:t>刘</w:t>
      </w:r>
      <w:r>
        <w:rPr>
          <w:rFonts w:ascii="Times New Roman" w:hAnsi="Times New Roman"/>
        </w:rPr>
        <w:t>家的</w:t>
      </w:r>
      <w:r>
        <w:rPr>
          <w:rFonts w:hint="eastAsia" w:ascii="Times New Roman" w:hAnsi="Times New Roman"/>
        </w:rPr>
        <w:t>财产积累</w:t>
      </w:r>
      <w:r>
        <w:rPr>
          <w:rFonts w:ascii="Times New Roman" w:hAnsi="Times New Roman"/>
        </w:rPr>
        <w:t>总额约为898万元。</w:t>
      </w:r>
    </w:p>
    <w:p w14:paraId="1DC23B5E">
      <w:pPr>
        <w:pStyle w:val="29"/>
        <w:autoSpaceDE w:val="0"/>
        <w:autoSpaceDN w:val="0"/>
        <w:adjustRightInd w:val="0"/>
        <w:spacing w:line="360" w:lineRule="auto"/>
        <w:ind w:left="420" w:firstLine="480" w:firstLineChars="0"/>
        <w:outlineLvl w:val="2"/>
        <w:rPr>
          <w:rFonts w:ascii="Times New Roman" w:hAnsi="Times New Roman" w:cs="Times New Roman"/>
          <w:color w:val="000000"/>
          <w:kern w:val="2"/>
          <w:szCs w:val="22"/>
        </w:rPr>
      </w:pPr>
      <m:oMathPara>
        <m:oMath>
          <w:bookmarkStart w:id="44" w:name="_Toc200540458"/>
          <w:bookmarkStart w:id="45" w:name="_Toc200540402"/>
          <w:bookmarkStart w:id="46" w:name="_Toc200540282"/>
          <m:r>
            <m:rPr>
              <m:nor/>
              <m:sty m:val="p"/>
            </m:rPr>
            <w:rPr>
              <w:rFonts w:ascii="Times New Roman" w:hAnsi="Times New Roman" w:cs="Times New Roman"/>
              <w:b w:val="0"/>
              <w:i w:val="0"/>
              <w:color w:val="000000"/>
              <w:szCs w:val="22"/>
            </w:rPr>
            <m:t>投资回报率</m:t>
          </m:r>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m:t>
          </m:r>
          <m:r>
            <m:rPr>
              <m:nor/>
              <m:sty m:val="p"/>
            </m:rPr>
            <w:rPr>
              <w:rFonts w:hint="eastAsia" w:ascii="Cambria Math" w:hAnsi="Times New Roman"/>
              <w:b w:val="0"/>
              <w:i w:val="0"/>
              <w:color w:val="000000"/>
              <w:szCs w:val="22"/>
            </w:rPr>
            <m:t xml:space="preserve"> </m:t>
          </m:r>
          <m:f>
            <m:fPr>
              <m:ctrlPr>
                <w:rPr>
                  <w:rFonts w:ascii="Cambria Math" w:hAnsi="Cambria Math" w:cs="Times New Roman"/>
                  <w:color w:val="000000"/>
                  <w:kern w:val="2"/>
                  <w:szCs w:val="22"/>
                </w:rPr>
              </m:ctrlPr>
            </m:fPr>
            <m:num>
              <m:r>
                <m:rPr>
                  <m:nor/>
                  <m:sty m:val="p"/>
                </m:rPr>
                <w:rPr>
                  <w:rFonts w:ascii="Times New Roman" w:hAnsi="Times New Roman" w:cs="Times New Roman"/>
                  <w:b w:val="0"/>
                  <w:i w:val="0"/>
                  <w:color w:val="000000"/>
                  <w:szCs w:val="22"/>
                </w:rPr>
                <m:t>财产性收入</m:t>
              </m:r>
              <m:ctrlPr>
                <w:rPr>
                  <w:rFonts w:ascii="Cambria Math" w:hAnsi="Cambria Math" w:cs="Times New Roman"/>
                  <w:color w:val="000000"/>
                  <w:kern w:val="2"/>
                  <w:szCs w:val="22"/>
                </w:rPr>
              </m:ctrlPr>
            </m:num>
            <m:den>
              <m:r>
                <m:rPr>
                  <m:nor/>
                  <m:sty m:val="p"/>
                </m:rPr>
                <w:rPr>
                  <w:rFonts w:ascii="Times New Roman" w:hAnsi="Times New Roman" w:cs="Times New Roman"/>
                  <w:b w:val="0"/>
                  <w:i w:val="0"/>
                  <w:color w:val="000000"/>
                  <w:szCs w:val="22"/>
                </w:rPr>
                <m:t>财产积累</m:t>
              </m:r>
              <m:ctrlPr>
                <w:rPr>
                  <w:rFonts w:ascii="Cambria Math" w:hAnsi="Cambria Math" w:cs="Times New Roman"/>
                  <w:color w:val="000000"/>
                  <w:kern w:val="2"/>
                  <w:szCs w:val="22"/>
                </w:rPr>
              </m:ctrlPr>
            </m:den>
          </m:f>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m:t>
          </m:r>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15.26</m:t>
          </m:r>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m:t>
          </m:r>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898</m:t>
          </m:r>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m:t>
          </m:r>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1.7%</m:t>
          </m:r>
        </m:oMath>
      </m:oMathPara>
      <w:bookmarkEnd w:id="44"/>
      <w:bookmarkEnd w:id="45"/>
      <w:bookmarkEnd w:id="46"/>
    </w:p>
    <w:p w14:paraId="208B1F9C">
      <w:pPr>
        <w:spacing w:line="360" w:lineRule="auto"/>
        <w:ind w:firstLine="480" w:firstLineChars="200"/>
        <w:jc w:val="both"/>
        <w:rPr>
          <w:rFonts w:hint="eastAsia" w:ascii="Times New Roman" w:hAnsi="Times New Roman"/>
        </w:rPr>
      </w:pPr>
      <w:r>
        <w:rPr>
          <w:rFonts w:ascii="Times New Roman" w:hAnsi="Times New Roman"/>
        </w:rPr>
        <w:t>该水平低于近年来中国居民家庭投资资产的平均年回报率水平（通常估算在 3%-5% 区间）。由此可见，</w:t>
      </w:r>
      <w:r>
        <w:rPr>
          <w:rFonts w:hint="eastAsia" w:ascii="Times New Roman" w:hAnsi="Times New Roman"/>
          <w:lang w:val="en-US" w:eastAsia="zh-CN"/>
        </w:rPr>
        <w:t>刘</w:t>
      </w:r>
      <w:r>
        <w:rPr>
          <w:rFonts w:ascii="Times New Roman" w:hAnsi="Times New Roman"/>
        </w:rPr>
        <w:t>家的整体投资效率偏低</w:t>
      </w:r>
      <w:r>
        <w:rPr>
          <w:rFonts w:hint="eastAsia" w:ascii="Times New Roman" w:hAnsi="Times New Roman"/>
        </w:rPr>
        <w:t>。具体来看，</w:t>
      </w:r>
      <w:r>
        <w:rPr>
          <w:rFonts w:ascii="Times New Roman" w:hAnsi="Times New Roman"/>
        </w:rPr>
        <w:t>固定收益类资产（定存、债基）占比过高，收益率偏低</w:t>
      </w:r>
      <w:r>
        <w:rPr>
          <w:rFonts w:hint="eastAsia" w:ascii="Times New Roman" w:hAnsi="Times New Roman"/>
        </w:rPr>
        <w:t>。同时，</w:t>
      </w:r>
      <w:r>
        <w:rPr>
          <w:rFonts w:ascii="Times New Roman" w:hAnsi="Times New Roman"/>
        </w:rPr>
        <w:t>商业地产类资产虽有租金回报，但存在空置及管理成本，实际净收益有限</w:t>
      </w:r>
      <w:r>
        <w:rPr>
          <w:rFonts w:hint="eastAsia" w:ascii="Times New Roman" w:hAnsi="Times New Roman"/>
        </w:rPr>
        <w:t>。此外，</w:t>
      </w:r>
      <w:r>
        <w:rPr>
          <w:rFonts w:ascii="Times New Roman" w:hAnsi="Times New Roman"/>
        </w:rPr>
        <w:t>股票、基金类投资占比不足，资产结构偏保守。</w:t>
      </w:r>
      <w:r>
        <w:rPr>
          <w:rFonts w:hint="eastAsia" w:ascii="Times New Roman" w:hAnsi="Times New Roman"/>
        </w:rPr>
        <w:t>未来，</w:t>
      </w:r>
      <w:r>
        <w:rPr>
          <w:rFonts w:ascii="Times New Roman" w:hAnsi="Times New Roman"/>
        </w:rPr>
        <w:t>可考虑根据风险承受能力</w:t>
      </w:r>
      <w:r>
        <w:rPr>
          <w:rFonts w:hint="eastAsia" w:ascii="Times New Roman" w:hAnsi="Times New Roman"/>
        </w:rPr>
        <w:t>，适当</w:t>
      </w:r>
      <w:r>
        <w:rPr>
          <w:rFonts w:ascii="Times New Roman" w:hAnsi="Times New Roman"/>
        </w:rPr>
        <w:t>提高权益类资产配置比例，或对持有的物业进行资产盘活与结构优化，以提高整体投资回报水平，增强财富的增值能力</w:t>
      </w:r>
      <w:r>
        <w:rPr>
          <w:rFonts w:hint="eastAsia" w:ascii="Times New Roman" w:hAnsi="Times New Roman"/>
        </w:rPr>
        <w:t>。</w:t>
      </w:r>
    </w:p>
    <w:p w14:paraId="3D951340">
      <w:pPr>
        <w:spacing w:line="360" w:lineRule="auto"/>
        <w:ind w:firstLine="480" w:firstLineChars="200"/>
        <w:jc w:val="both"/>
        <w:rPr>
          <w:rFonts w:hint="eastAsia" w:ascii="Times New Roman" w:hAnsi="Times New Roman"/>
        </w:rPr>
      </w:pPr>
    </w:p>
    <w:p w14:paraId="190B99D6">
      <w:pPr>
        <w:spacing w:line="360" w:lineRule="auto"/>
        <w:ind w:firstLine="480" w:firstLineChars="200"/>
        <w:jc w:val="both"/>
        <w:rPr>
          <w:rFonts w:hint="eastAsia" w:ascii="Times New Roman" w:hAnsi="Times New Roman"/>
        </w:rPr>
      </w:pPr>
    </w:p>
    <w:p w14:paraId="30E32B01">
      <w:pPr>
        <w:pStyle w:val="6"/>
        <w:spacing w:before="156" w:beforeLines="50" w:after="156" w:afterLines="50" w:line="360" w:lineRule="auto"/>
        <w:ind w:left="0" w:firstLine="562" w:firstLineChars="200"/>
        <w:outlineLvl w:val="1"/>
        <w:rPr>
          <w:rFonts w:ascii="Times New Roman" w:hAnsi="Times New Roman"/>
          <w:b/>
          <w:szCs w:val="28"/>
        </w:rPr>
      </w:pPr>
      <w:bookmarkStart w:id="47" w:name="_Toc200540459"/>
      <w:bookmarkStart w:id="48" w:name="_Toc200540403"/>
      <w:r>
        <w:rPr>
          <w:rFonts w:hint="eastAsia" w:ascii="Times New Roman" w:hAnsi="Times New Roman"/>
          <w:b/>
          <w:szCs w:val="28"/>
        </w:rPr>
        <w:t>（三）家庭财务比率分析</w:t>
      </w:r>
      <w:bookmarkEnd w:id="47"/>
      <w:bookmarkEnd w:id="48"/>
    </w:p>
    <w:p w14:paraId="5C473FD7">
      <w:pPr>
        <w:widowControl w:val="0"/>
        <w:spacing w:line="360" w:lineRule="auto"/>
        <w:jc w:val="center"/>
        <w:rPr>
          <w:rFonts w:ascii="黑体" w:hAnsi="黑体" w:eastAsia="黑体" w:cs="黑体"/>
          <w:kern w:val="2"/>
          <w:sz w:val="21"/>
          <w:szCs w:val="21"/>
        </w:rPr>
      </w:pPr>
      <w:r>
        <w:rPr>
          <w:rFonts w:hint="eastAsia" w:ascii="黑体" w:hAnsi="黑体" w:eastAsia="黑体" w:cs="黑体"/>
          <w:kern w:val="2"/>
          <w:sz w:val="21"/>
          <w:szCs w:val="21"/>
        </w:rPr>
        <w:t>表3-3 家庭财务分析指标</w:t>
      </w:r>
    </w:p>
    <w:tbl>
      <w:tblPr>
        <w:tblStyle w:val="21"/>
        <w:tblW w:w="5000"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06"/>
        <w:gridCol w:w="2970"/>
        <w:gridCol w:w="1473"/>
        <w:gridCol w:w="1473"/>
      </w:tblGrid>
      <w:tr w14:paraId="5A22736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1529" w:type="pct"/>
            <w:tcBorders>
              <w:top w:val="single" w:color="auto" w:sz="12" w:space="0"/>
              <w:bottom w:val="single" w:color="auto" w:sz="4" w:space="0"/>
            </w:tcBorders>
          </w:tcPr>
          <w:p w14:paraId="068F762A">
            <w:pPr>
              <w:jc w:val="cente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家庭财务比率</w:t>
            </w:r>
          </w:p>
        </w:tc>
        <w:tc>
          <w:tcPr>
            <w:tcW w:w="1742" w:type="pct"/>
            <w:tcBorders>
              <w:top w:val="single" w:color="auto" w:sz="12" w:space="0"/>
              <w:bottom w:val="single" w:color="auto" w:sz="4" w:space="0"/>
            </w:tcBorders>
          </w:tcPr>
          <w:p w14:paraId="48B4EB92">
            <w:pPr>
              <w:jc w:val="cente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定义（计算公式）</w:t>
            </w:r>
          </w:p>
        </w:tc>
        <w:tc>
          <w:tcPr>
            <w:tcW w:w="864" w:type="pct"/>
            <w:tcBorders>
              <w:top w:val="single" w:color="auto" w:sz="12" w:space="0"/>
              <w:bottom w:val="single" w:color="auto" w:sz="4" w:space="0"/>
            </w:tcBorders>
          </w:tcPr>
          <w:p w14:paraId="5FBE105C">
            <w:pPr>
              <w:jc w:val="cente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参考节点</w:t>
            </w:r>
          </w:p>
        </w:tc>
        <w:tc>
          <w:tcPr>
            <w:tcW w:w="864" w:type="pct"/>
            <w:tcBorders>
              <w:top w:val="single" w:color="auto" w:sz="12" w:space="0"/>
              <w:bottom w:val="single" w:color="auto" w:sz="4" w:space="0"/>
            </w:tcBorders>
          </w:tcPr>
          <w:p w14:paraId="19868ED6">
            <w:pPr>
              <w:jc w:val="cente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合适情况</w:t>
            </w:r>
          </w:p>
        </w:tc>
      </w:tr>
      <w:tr w14:paraId="1B3DF2A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9" w:type="pct"/>
            <w:tcBorders>
              <w:top w:val="single" w:color="auto" w:sz="4" w:space="0"/>
            </w:tcBorders>
          </w:tcPr>
          <w:p w14:paraId="76B2BB3E">
            <w:pPr>
              <w:jc w:val="cente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负债资产比率</w:t>
            </w:r>
          </w:p>
        </w:tc>
        <w:tc>
          <w:tcPr>
            <w:tcW w:w="1742" w:type="pct"/>
            <w:tcBorders>
              <w:top w:val="single" w:color="auto" w:sz="4" w:space="0"/>
            </w:tcBorders>
          </w:tcPr>
          <w:p w14:paraId="41C61E87">
            <w:pPr>
              <w:jc w:val="cente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总负债/总资产</w:t>
            </w:r>
          </w:p>
        </w:tc>
        <w:tc>
          <w:tcPr>
            <w:tcW w:w="864" w:type="pct"/>
            <w:tcBorders>
              <w:top w:val="single" w:color="auto" w:sz="4" w:space="0"/>
            </w:tcBorders>
          </w:tcPr>
          <w:p w14:paraId="688DF52F">
            <w:pPr>
              <w:jc w:val="cente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0.5</w:t>
            </w:r>
          </w:p>
        </w:tc>
        <w:tc>
          <w:tcPr>
            <w:tcW w:w="864" w:type="pct"/>
            <w:tcBorders>
              <w:top w:val="single" w:color="auto" w:sz="4" w:space="0"/>
            </w:tcBorders>
          </w:tcPr>
          <w:p w14:paraId="29040B9B">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L</w:t>
            </w:r>
          </w:p>
        </w:tc>
      </w:tr>
      <w:tr w14:paraId="185A29C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9" w:type="pct"/>
          </w:tcPr>
          <w:p w14:paraId="3291E29B">
            <w:pPr>
              <w:jc w:val="cente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流动性比率</w:t>
            </w:r>
          </w:p>
        </w:tc>
        <w:tc>
          <w:tcPr>
            <w:tcW w:w="1742" w:type="pct"/>
          </w:tcPr>
          <w:p w14:paraId="21AF1F2A">
            <w:pPr>
              <w:jc w:val="cente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流动性资产/每月支出</w:t>
            </w:r>
          </w:p>
        </w:tc>
        <w:tc>
          <w:tcPr>
            <w:tcW w:w="864" w:type="pct"/>
          </w:tcPr>
          <w:p w14:paraId="564B5357">
            <w:pPr>
              <w:jc w:val="cente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3～6</w:t>
            </w:r>
          </w:p>
        </w:tc>
        <w:tc>
          <w:tcPr>
            <w:tcW w:w="864" w:type="pct"/>
          </w:tcPr>
          <w:p w14:paraId="22C91C94">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H</w:t>
            </w:r>
          </w:p>
        </w:tc>
      </w:tr>
      <w:tr w14:paraId="08C952C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9" w:type="pct"/>
          </w:tcPr>
          <w:p w14:paraId="560203EC">
            <w:pPr>
              <w:jc w:val="cente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债务偿还收入比率</w:t>
            </w:r>
          </w:p>
        </w:tc>
        <w:tc>
          <w:tcPr>
            <w:tcW w:w="1742" w:type="pct"/>
          </w:tcPr>
          <w:p w14:paraId="265D50E6">
            <w:pPr>
              <w:jc w:val="cente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负债偿还/可支配收入</w:t>
            </w:r>
          </w:p>
        </w:tc>
        <w:tc>
          <w:tcPr>
            <w:tcW w:w="864" w:type="pct"/>
          </w:tcPr>
          <w:p w14:paraId="64F54B10">
            <w:pPr>
              <w:jc w:val="cente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0.4</w:t>
            </w:r>
          </w:p>
        </w:tc>
        <w:tc>
          <w:tcPr>
            <w:tcW w:w="864" w:type="pct"/>
          </w:tcPr>
          <w:p w14:paraId="314D97E7">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L</w:t>
            </w:r>
          </w:p>
        </w:tc>
      </w:tr>
      <w:tr w14:paraId="5A600A9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9" w:type="pct"/>
          </w:tcPr>
          <w:p w14:paraId="2E78AE26">
            <w:pPr>
              <w:jc w:val="cente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结余比率</w:t>
            </w:r>
          </w:p>
        </w:tc>
        <w:tc>
          <w:tcPr>
            <w:tcW w:w="1742" w:type="pct"/>
          </w:tcPr>
          <w:p w14:paraId="66BDC131">
            <w:pPr>
              <w:jc w:val="cente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收支结余/税后收入</w:t>
            </w:r>
          </w:p>
        </w:tc>
        <w:tc>
          <w:tcPr>
            <w:tcW w:w="864" w:type="pct"/>
          </w:tcPr>
          <w:p w14:paraId="18A96964">
            <w:pPr>
              <w:jc w:val="cente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0.1～0.3</w:t>
            </w:r>
          </w:p>
        </w:tc>
        <w:tc>
          <w:tcPr>
            <w:tcW w:w="864" w:type="pct"/>
          </w:tcPr>
          <w:p w14:paraId="363CED15">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R</w:t>
            </w:r>
          </w:p>
        </w:tc>
      </w:tr>
      <w:tr w14:paraId="61F4626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9" w:type="pct"/>
          </w:tcPr>
          <w:p w14:paraId="3183BD31">
            <w:pPr>
              <w:jc w:val="cente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投资与净资产比率</w:t>
            </w:r>
          </w:p>
        </w:tc>
        <w:tc>
          <w:tcPr>
            <w:tcW w:w="1742" w:type="pct"/>
          </w:tcPr>
          <w:p w14:paraId="25FDD552">
            <w:pPr>
              <w:jc w:val="cente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投资资产/净资产</w:t>
            </w:r>
          </w:p>
        </w:tc>
        <w:tc>
          <w:tcPr>
            <w:tcW w:w="864" w:type="pct"/>
          </w:tcPr>
          <w:p w14:paraId="15ED806F">
            <w:pPr>
              <w:jc w:val="center"/>
              <w:textAlignment w:val="center"/>
              <w:rPr>
                <w:rFonts w:ascii="Times New Roman" w:hAnsi="Times New Roman"/>
                <w:color w:val="000000"/>
                <w:sz w:val="18"/>
                <w:szCs w:val="18"/>
                <w:lang w:bidi="ar"/>
              </w:rPr>
            </w:pPr>
            <w:r>
              <w:rPr>
                <w:rFonts w:hint="eastAsia" w:ascii="Times New Roman" w:hAnsi="Times New Roman"/>
                <w:color w:val="000000"/>
                <w:sz w:val="18"/>
                <w:szCs w:val="18"/>
                <w:lang w:bidi="ar"/>
              </w:rPr>
              <w:t>0.5</w:t>
            </w:r>
          </w:p>
        </w:tc>
        <w:tc>
          <w:tcPr>
            <w:tcW w:w="864" w:type="pct"/>
          </w:tcPr>
          <w:p w14:paraId="5364ED67">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R</w:t>
            </w:r>
          </w:p>
        </w:tc>
      </w:tr>
    </w:tbl>
    <w:p w14:paraId="15F58FCF">
      <w:pPr>
        <w:pStyle w:val="29"/>
        <w:autoSpaceDE w:val="0"/>
        <w:autoSpaceDN w:val="0"/>
        <w:adjustRightInd w:val="0"/>
        <w:spacing w:line="360" w:lineRule="auto"/>
        <w:ind w:firstLine="480"/>
        <w:jc w:val="both"/>
        <w:outlineLvl w:val="2"/>
        <w:rPr>
          <w:rFonts w:ascii="Times New Roman" w:hAnsi="Times New Roman"/>
          <w:color w:val="000000"/>
          <w:szCs w:val="22"/>
        </w:rPr>
      </w:pPr>
      <w:bookmarkStart w:id="49" w:name="_Toc200540284"/>
      <w:bookmarkStart w:id="50" w:name="_Toc200540404"/>
      <w:bookmarkStart w:id="51" w:name="_Toc200540460"/>
      <w:r>
        <w:rPr>
          <w:rFonts w:hint="eastAsia" w:ascii="Times New Roman" w:hAnsi="Times New Roman"/>
          <w:color w:val="000000"/>
          <w:szCs w:val="22"/>
        </w:rPr>
        <w:t>1.负债资产比率</w:t>
      </w:r>
      <w:bookmarkEnd w:id="49"/>
      <w:bookmarkEnd w:id="50"/>
      <w:bookmarkEnd w:id="51"/>
    </w:p>
    <w:p w14:paraId="743BB957">
      <w:pPr>
        <w:spacing w:line="360" w:lineRule="auto"/>
        <w:ind w:firstLine="480" w:firstLineChars="200"/>
        <w:jc w:val="both"/>
        <w:rPr>
          <w:rFonts w:ascii="Times New Roman" w:hAnsi="Times New Roman"/>
        </w:rPr>
      </w:pPr>
      <w:r>
        <w:rPr>
          <w:rFonts w:hint="eastAsia" w:ascii="Times New Roman" w:hAnsi="Times New Roman"/>
        </w:rPr>
        <w:t>根据</w:t>
      </w:r>
      <w:r>
        <w:rPr>
          <w:rFonts w:hint="eastAsia" w:ascii="Times New Roman" w:hAnsi="Times New Roman"/>
          <w:lang w:val="en-US" w:eastAsia="zh-CN"/>
        </w:rPr>
        <w:t>刘</w:t>
      </w:r>
      <w:r>
        <w:rPr>
          <w:rFonts w:hint="eastAsia" w:ascii="Times New Roman" w:hAnsi="Times New Roman"/>
        </w:rPr>
        <w:t>家的家庭资产负债表（表3-1），</w:t>
      </w:r>
      <w:r>
        <w:rPr>
          <w:rFonts w:ascii="Times New Roman" w:hAnsi="Times New Roman"/>
        </w:rPr>
        <w:t>总资产约为</w:t>
      </w:r>
      <w:r>
        <w:rPr>
          <w:rFonts w:hint="eastAsia" w:ascii="Times New Roman" w:hAnsi="Times New Roman"/>
        </w:rPr>
        <w:t>1880</w:t>
      </w:r>
      <w:r>
        <w:rPr>
          <w:rFonts w:ascii="Times New Roman" w:hAnsi="Times New Roman"/>
        </w:rPr>
        <w:t>万元，家庭总负债合计负债约</w:t>
      </w:r>
      <w:r>
        <w:rPr>
          <w:rFonts w:hint="eastAsia" w:ascii="Times New Roman" w:hAnsi="Times New Roman"/>
        </w:rPr>
        <w:t>173</w:t>
      </w:r>
      <w:r>
        <w:rPr>
          <w:rFonts w:ascii="Times New Roman" w:hAnsi="Times New Roman"/>
        </w:rPr>
        <w:t>万元。据此，负债资产比率为：</w:t>
      </w:r>
    </w:p>
    <w:p w14:paraId="38029BB9">
      <w:pPr>
        <w:pStyle w:val="29"/>
        <w:autoSpaceDE w:val="0"/>
        <w:autoSpaceDN w:val="0"/>
        <w:adjustRightInd w:val="0"/>
        <w:spacing w:line="360" w:lineRule="auto"/>
        <w:ind w:left="420" w:firstLine="0" w:firstLineChars="0"/>
        <w:outlineLvl w:val="2"/>
        <w:rPr>
          <w:rFonts w:ascii="Times New Roman" w:hAnsi="Times New Roman"/>
          <w:color w:val="000000" w:themeColor="text1"/>
        </w:rPr>
      </w:pPr>
      <m:oMathPara>
        <m:oMathParaPr>
          <m:jc m:val="center"/>
        </m:oMathParaPr>
        <m:oMath>
          <w:bookmarkStart w:id="52" w:name="_Toc200540285"/>
          <w:bookmarkStart w:id="53" w:name="_Toc200540405"/>
          <w:bookmarkStart w:id="54" w:name="_Toc200540461"/>
          <m:r>
            <m:rPr>
              <m:nor/>
              <m:sty m:val="p"/>
            </m:rPr>
            <w:rPr>
              <w:rFonts w:ascii="Times New Roman" w:hAnsi="Times New Roman" w:cs="Times New Roman"/>
              <w:b w:val="0"/>
              <w:i w:val="0"/>
              <w:color w:val="000000"/>
              <w:szCs w:val="22"/>
            </w:rPr>
            <m:t>负债资产比率</m:t>
          </m:r>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m:t>
          </m:r>
          <m:r>
            <m:rPr>
              <m:nor/>
              <m:sty m:val="p"/>
            </m:rPr>
            <w:rPr>
              <w:rFonts w:hint="eastAsia" w:ascii="Cambria Math" w:hAnsi="Times New Roman"/>
              <w:b w:val="0"/>
              <w:i w:val="0"/>
              <w:color w:val="000000"/>
              <w:szCs w:val="22"/>
            </w:rPr>
            <m:t xml:space="preserve"> </m:t>
          </m:r>
          <m:f>
            <m:fPr>
              <m:ctrlPr>
                <w:rPr>
                  <w:rFonts w:ascii="Cambria Math" w:hAnsi="Cambria Math" w:cs="Times New Roman"/>
                  <w:color w:val="000000"/>
                  <w:kern w:val="2"/>
                  <w:szCs w:val="22"/>
                </w:rPr>
              </m:ctrlPr>
            </m:fPr>
            <m:num>
              <m:r>
                <m:rPr>
                  <m:nor/>
                  <m:sty m:val="p"/>
                </m:rPr>
                <w:rPr>
                  <w:rFonts w:ascii="Times New Roman" w:hAnsi="Times New Roman" w:cs="Times New Roman"/>
                  <w:b w:val="0"/>
                  <w:i w:val="0"/>
                  <w:color w:val="000000"/>
                  <w:szCs w:val="22"/>
                </w:rPr>
                <m:t>总负债</m:t>
              </m:r>
              <m:ctrlPr>
                <w:rPr>
                  <w:rFonts w:ascii="Cambria Math" w:hAnsi="Cambria Math" w:cs="Times New Roman"/>
                  <w:color w:val="000000"/>
                  <w:kern w:val="2"/>
                  <w:szCs w:val="22"/>
                </w:rPr>
              </m:ctrlPr>
            </m:num>
            <m:den>
              <m:r>
                <m:rPr>
                  <m:nor/>
                  <m:sty m:val="p"/>
                </m:rPr>
                <w:rPr>
                  <w:rFonts w:ascii="Times New Roman" w:hAnsi="Times New Roman" w:cs="Times New Roman"/>
                  <w:b w:val="0"/>
                  <w:i w:val="0"/>
                  <w:color w:val="000000"/>
                  <w:szCs w:val="22"/>
                </w:rPr>
                <m:t>总资产</m:t>
              </m:r>
              <m:ctrlPr>
                <w:rPr>
                  <w:rFonts w:ascii="Cambria Math" w:hAnsi="Cambria Math" w:cs="Times New Roman"/>
                  <w:color w:val="000000"/>
                  <w:kern w:val="2"/>
                  <w:szCs w:val="22"/>
                </w:rPr>
              </m:ctrlPr>
            </m:den>
          </m:f>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m:t>
          </m:r>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173</m:t>
          </m:r>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m:t>
          </m:r>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themeColor="text1"/>
            </w:rPr>
            <m:t>1880</m:t>
          </m:r>
          <m:r>
            <m:rPr>
              <m:nor/>
              <m:sty m:val="p"/>
            </m:rPr>
            <w:rPr>
              <w:rFonts w:hint="eastAsia" w:ascii="Cambria Math" w:hAnsi="Times New Roman"/>
              <w:b w:val="0"/>
              <w:i w:val="0"/>
              <w:color w:val="000000" w:themeColor="text1"/>
            </w:rPr>
            <m:t xml:space="preserve"> </m:t>
          </m:r>
          <m:r>
            <m:rPr>
              <m:nor/>
              <m:sty m:val="p"/>
            </m:rPr>
            <w:rPr>
              <w:rFonts w:ascii="Times New Roman" w:hAnsi="Times New Roman" w:cs="Times New Roman"/>
              <w:b w:val="0"/>
              <w:i w:val="0"/>
              <w:color w:val="000000" w:themeColor="text1"/>
            </w:rPr>
            <m:t>≈</m:t>
          </m:r>
          <m:r>
            <m:rPr>
              <m:nor/>
              <m:sty m:val="p"/>
            </m:rPr>
            <w:rPr>
              <w:rFonts w:hint="eastAsia" w:ascii="Cambria Math" w:hAnsi="Times New Roman"/>
              <w:b w:val="0"/>
              <w:i w:val="0"/>
              <w:color w:val="000000" w:themeColor="text1"/>
            </w:rPr>
            <m:t xml:space="preserve"> </m:t>
          </m:r>
          <m:r>
            <m:rPr>
              <m:nor/>
              <m:sty m:val="p"/>
            </m:rPr>
            <w:rPr>
              <w:rFonts w:ascii="Times New Roman" w:hAnsi="Times New Roman" w:cs="Times New Roman"/>
              <w:b w:val="0"/>
              <w:i w:val="0"/>
              <w:color w:val="000000" w:themeColor="text1"/>
            </w:rPr>
            <m:t>0.092</m:t>
          </m:r>
          <w:bookmarkEnd w:id="52"/>
          <w:bookmarkEnd w:id="53"/>
          <w:bookmarkEnd w:id="54"/>
        </m:oMath>
      </m:oMathPara>
    </w:p>
    <w:p w14:paraId="54E74296">
      <w:pPr>
        <w:spacing w:line="360" w:lineRule="auto"/>
        <w:ind w:firstLine="480" w:firstLineChars="200"/>
        <w:jc w:val="both"/>
        <w:rPr>
          <w:rFonts w:ascii="Times New Roman" w:hAnsi="Times New Roman"/>
        </w:rPr>
      </w:pPr>
      <w:r>
        <w:rPr>
          <w:rFonts w:hint="eastAsia" w:ascii="Times New Roman" w:hAnsi="Times New Roman"/>
        </w:rPr>
        <w:t>由此可见，负债资产比率为0.092，</w:t>
      </w:r>
      <w:r>
        <w:rPr>
          <w:rFonts w:ascii="Times New Roman" w:hAnsi="Times New Roman"/>
        </w:rPr>
        <w:t>低于财务建议控制上线的0.5，说明当前的债务水平极低，偿债压力较小，资产结构安全稳健。从理财角度来看，虽然较低的负债比率能显著降低财务风险，但也提示目前对杠杆的利用相对不足，未来在风险可控的前提下，可适当考虑通过合理负债提升资产回报效率，优化资产配置。</w:t>
      </w:r>
    </w:p>
    <w:p w14:paraId="089AAA25">
      <w:pPr>
        <w:pStyle w:val="29"/>
        <w:autoSpaceDE w:val="0"/>
        <w:autoSpaceDN w:val="0"/>
        <w:adjustRightInd w:val="0"/>
        <w:spacing w:line="360" w:lineRule="auto"/>
        <w:ind w:firstLine="480"/>
        <w:jc w:val="both"/>
        <w:outlineLvl w:val="2"/>
        <w:rPr>
          <w:rFonts w:ascii="Times New Roman" w:hAnsi="Times New Roman"/>
          <w:color w:val="000000"/>
          <w:szCs w:val="22"/>
        </w:rPr>
      </w:pPr>
      <w:bookmarkStart w:id="55" w:name="_Toc200540286"/>
      <w:bookmarkStart w:id="56" w:name="_Toc200540462"/>
      <w:bookmarkStart w:id="57" w:name="_Toc200540406"/>
      <w:r>
        <w:rPr>
          <w:rFonts w:hint="eastAsia" w:ascii="Times New Roman" w:hAnsi="Times New Roman"/>
          <w:color w:val="000000"/>
          <w:szCs w:val="22"/>
        </w:rPr>
        <w:t>2.流动性比率</w:t>
      </w:r>
      <w:bookmarkEnd w:id="55"/>
      <w:bookmarkEnd w:id="56"/>
      <w:bookmarkEnd w:id="57"/>
    </w:p>
    <w:p w14:paraId="66D26E82">
      <w:pPr>
        <w:spacing w:line="360" w:lineRule="auto"/>
        <w:ind w:firstLine="480" w:firstLineChars="200"/>
        <w:jc w:val="both"/>
        <w:rPr>
          <w:rFonts w:ascii="Times New Roman" w:hAnsi="Times New Roman"/>
        </w:rPr>
      </w:pPr>
      <w:r>
        <w:rPr>
          <w:rFonts w:hint="eastAsia" w:ascii="Times New Roman" w:hAnsi="Times New Roman"/>
        </w:rPr>
        <w:t>根据家庭资产负债表（表3-1），</w:t>
      </w:r>
      <w:r>
        <w:rPr>
          <w:rFonts w:ascii="Times New Roman" w:hAnsi="Times New Roman"/>
        </w:rPr>
        <w:t>流动性资产包括现金与活期存款</w:t>
      </w:r>
      <w:r>
        <w:rPr>
          <w:rFonts w:hint="eastAsia" w:ascii="Times New Roman" w:hAnsi="Times New Roman"/>
        </w:rPr>
        <w:t>、</w:t>
      </w:r>
      <w:r>
        <w:rPr>
          <w:rFonts w:ascii="Times New Roman" w:hAnsi="Times New Roman"/>
        </w:rPr>
        <w:t>货币基金</w:t>
      </w:r>
      <w:r>
        <w:rPr>
          <w:rFonts w:hint="eastAsia" w:ascii="Times New Roman" w:hAnsi="Times New Roman"/>
        </w:rPr>
        <w:t>和</w:t>
      </w:r>
      <w:r>
        <w:rPr>
          <w:rFonts w:ascii="Times New Roman" w:hAnsi="Times New Roman"/>
        </w:rPr>
        <w:t>借出款与其他金融资产等，共计约7</w:t>
      </w:r>
      <w:r>
        <w:rPr>
          <w:rFonts w:hint="eastAsia" w:ascii="Times New Roman" w:hAnsi="Times New Roman"/>
        </w:rPr>
        <w:t>5</w:t>
      </w:r>
      <w:r>
        <w:rPr>
          <w:rFonts w:ascii="Times New Roman" w:hAnsi="Times New Roman"/>
        </w:rPr>
        <w:t>万元；</w:t>
      </w:r>
      <w:r>
        <w:rPr>
          <w:rFonts w:hint="eastAsia" w:ascii="Times New Roman" w:hAnsi="Times New Roman"/>
        </w:rPr>
        <w:t>根据家庭现金流量表（表3-2），</w:t>
      </w:r>
      <w:r>
        <w:rPr>
          <w:rFonts w:ascii="Times New Roman" w:hAnsi="Times New Roman"/>
        </w:rPr>
        <w:t>每月家庭现金支出总计约为</w:t>
      </w:r>
      <w:r>
        <w:rPr>
          <w:rFonts w:hint="eastAsia" w:ascii="Times New Roman" w:hAnsi="Times New Roman"/>
        </w:rPr>
        <w:t>8.275</w:t>
      </w:r>
      <w:r>
        <w:rPr>
          <w:rFonts w:ascii="Times New Roman" w:hAnsi="Times New Roman"/>
        </w:rPr>
        <w:t>万元（合年支出</w:t>
      </w:r>
      <w:r>
        <w:rPr>
          <w:rFonts w:hint="eastAsia" w:ascii="Times New Roman" w:hAnsi="Times New Roman"/>
        </w:rPr>
        <w:t>99.305</w:t>
      </w:r>
      <w:r>
        <w:rPr>
          <w:rFonts w:ascii="Times New Roman" w:hAnsi="Times New Roman"/>
        </w:rPr>
        <w:t>万元）。故流动性比率为：</w:t>
      </w:r>
    </w:p>
    <w:p w14:paraId="392E6D5D">
      <w:pPr>
        <w:pStyle w:val="29"/>
        <w:autoSpaceDE w:val="0"/>
        <w:autoSpaceDN w:val="0"/>
        <w:adjustRightInd w:val="0"/>
        <w:spacing w:line="360" w:lineRule="auto"/>
        <w:ind w:left="420" w:firstLine="0" w:firstLineChars="0"/>
        <w:outlineLvl w:val="2"/>
        <w:rPr>
          <w:rFonts w:ascii="Times New Roman" w:hAnsi="Times New Roman"/>
          <w:color w:val="000000" w:themeColor="text1"/>
        </w:rPr>
      </w:pPr>
      <m:oMathPara>
        <m:oMathParaPr>
          <m:jc m:val="center"/>
        </m:oMathParaPr>
        <m:oMath>
          <w:bookmarkStart w:id="58" w:name="_Toc200540407"/>
          <w:bookmarkStart w:id="59" w:name="_Toc200540463"/>
          <w:bookmarkStart w:id="60" w:name="_Toc200540287"/>
          <m:r>
            <m:rPr>
              <m:nor/>
              <m:sty m:val="p"/>
            </m:rPr>
            <w:rPr>
              <w:rFonts w:hint="eastAsia" w:ascii="Cambria Math" w:hAnsi="Times New Roman"/>
              <w:b w:val="0"/>
              <w:i w:val="0"/>
              <w:color w:val="000000"/>
              <w:szCs w:val="22"/>
            </w:rPr>
            <m:t>流动性</m:t>
          </m:r>
          <m:r>
            <m:rPr>
              <m:nor/>
              <m:sty m:val="p"/>
            </m:rPr>
            <w:rPr>
              <w:rFonts w:ascii="Times New Roman" w:hAnsi="Times New Roman" w:cs="Times New Roman"/>
              <w:b w:val="0"/>
              <w:i w:val="0"/>
              <w:color w:val="000000"/>
              <w:szCs w:val="22"/>
            </w:rPr>
            <m:t>比率</m:t>
          </m:r>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m:t>
          </m:r>
          <m:r>
            <m:rPr>
              <m:nor/>
              <m:sty m:val="p"/>
            </m:rPr>
            <w:rPr>
              <w:rFonts w:hint="eastAsia" w:ascii="Cambria Math" w:hAnsi="Times New Roman"/>
              <w:b w:val="0"/>
              <w:i w:val="0"/>
              <w:color w:val="000000"/>
              <w:szCs w:val="22"/>
            </w:rPr>
            <m:t xml:space="preserve"> </m:t>
          </m:r>
          <m:f>
            <m:fPr>
              <m:ctrlPr>
                <w:rPr>
                  <w:rFonts w:ascii="Cambria Math" w:hAnsi="Cambria Math" w:cs="Times New Roman"/>
                  <w:color w:val="000000"/>
                  <w:kern w:val="2"/>
                  <w:szCs w:val="22"/>
                </w:rPr>
              </m:ctrlPr>
            </m:fPr>
            <m:num>
              <m:r>
                <m:rPr>
                  <m:sty m:val="p"/>
                </m:rPr>
                <w:rPr>
                  <w:rFonts w:hint="eastAsia" w:ascii="Cambria Math" w:hAnsi="Cambria Math"/>
                  <w:color w:val="000000"/>
                  <w:szCs w:val="22"/>
                </w:rPr>
                <m:t>流动性资产</m:t>
              </m:r>
              <m:ctrlPr>
                <w:rPr>
                  <w:rFonts w:ascii="Cambria Math" w:hAnsi="Cambria Math" w:cs="Times New Roman"/>
                  <w:color w:val="000000"/>
                  <w:kern w:val="2"/>
                  <w:szCs w:val="22"/>
                </w:rPr>
              </m:ctrlPr>
            </m:num>
            <m:den>
              <m:r>
                <m:rPr>
                  <m:sty m:val="p"/>
                </m:rPr>
                <w:rPr>
                  <w:rFonts w:hint="eastAsia" w:ascii="Cambria Math" w:hAnsi="Cambria Math"/>
                  <w:color w:val="000000"/>
                  <w:szCs w:val="22"/>
                </w:rPr>
                <m:t>每月支出</m:t>
              </m:r>
              <m:ctrlPr>
                <w:rPr>
                  <w:rFonts w:ascii="Cambria Math" w:hAnsi="Cambria Math" w:cs="Times New Roman"/>
                  <w:color w:val="000000"/>
                  <w:kern w:val="2"/>
                  <w:szCs w:val="22"/>
                </w:rPr>
              </m:ctrlPr>
            </m:den>
          </m:f>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m:t>
          </m:r>
          <m:r>
            <m:rPr>
              <m:nor/>
              <m:sty m:val="p"/>
            </m:rPr>
            <w:rPr>
              <w:rFonts w:hint="eastAsia" w:ascii="Cambria Math" w:hAnsi="Times New Roman"/>
              <w:b w:val="0"/>
              <w:i w:val="0"/>
              <w:color w:val="000000"/>
              <w:szCs w:val="22"/>
            </w:rPr>
            <m:t xml:space="preserve"> </m:t>
          </m:r>
          <m:r>
            <m:rPr>
              <m:nor/>
              <m:sty m:val="p"/>
            </m:rPr>
            <w:rPr>
              <w:rFonts w:ascii="Times New Roman" w:hAnsi="Times New Roman"/>
              <w:b w:val="0"/>
              <w:i w:val="0"/>
              <w:color w:val="000000"/>
              <w:szCs w:val="22"/>
            </w:rPr>
            <m:t>7</m:t>
          </m:r>
          <m:r>
            <m:rPr>
              <m:nor/>
              <m:sty m:val="p"/>
            </m:rPr>
            <w:rPr>
              <w:rFonts w:hint="eastAsia" w:ascii="Times New Roman" w:hAnsi="Times New Roman"/>
              <w:b w:val="0"/>
              <w:i w:val="0"/>
              <w:color w:val="000000"/>
              <w:szCs w:val="22"/>
            </w:rPr>
            <m:t>5</m:t>
          </m:r>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m:t>
          </m:r>
          <m:r>
            <m:rPr>
              <m:nor/>
              <m:sty m:val="p"/>
            </m:rPr>
            <w:rPr>
              <w:rFonts w:hint="eastAsia" w:ascii="Cambria Math" w:hAnsi="Times New Roman"/>
              <w:b w:val="0"/>
              <w:i w:val="0"/>
              <w:color w:val="000000"/>
              <w:szCs w:val="22"/>
            </w:rPr>
            <m:t xml:space="preserve"> </m:t>
          </m:r>
          <m:r>
            <m:rPr>
              <m:nor/>
              <m:sty m:val="p"/>
            </m:rPr>
            <w:rPr>
              <w:rFonts w:hint="eastAsia" w:ascii="Times New Roman" w:hAnsi="Times New Roman"/>
              <w:b w:val="0"/>
              <w:i w:val="0"/>
              <w:color w:val="000000"/>
              <w:szCs w:val="22"/>
            </w:rPr>
            <m:t>8.275</m:t>
          </m:r>
          <m:r>
            <m:rPr>
              <m:nor/>
              <m:sty m:val="p"/>
            </m:rPr>
            <w:rPr>
              <w:rFonts w:hint="eastAsia" w:ascii="Cambria Math" w:hAnsi="Times New Roman"/>
              <w:b w:val="0"/>
              <w:i w:val="0"/>
              <w:color w:val="000000" w:themeColor="text1"/>
            </w:rPr>
            <m:t xml:space="preserve"> </m:t>
          </m:r>
          <m:r>
            <m:rPr>
              <m:nor/>
              <m:sty m:val="p"/>
            </m:rPr>
            <w:rPr>
              <w:rFonts w:ascii="Times New Roman" w:hAnsi="Times New Roman" w:cs="Times New Roman"/>
              <w:b w:val="0"/>
              <w:i w:val="0"/>
              <w:color w:val="000000" w:themeColor="text1"/>
            </w:rPr>
            <m:t>≈</m:t>
          </m:r>
          <m:r>
            <m:rPr>
              <m:nor/>
              <m:sty m:val="p"/>
            </m:rPr>
            <w:rPr>
              <w:rFonts w:hint="eastAsia" w:ascii="Cambria Math" w:hAnsi="Times New Roman"/>
              <w:b w:val="0"/>
              <w:i w:val="0"/>
              <w:color w:val="000000" w:themeColor="text1"/>
            </w:rPr>
            <m:t xml:space="preserve"> </m:t>
          </m:r>
          <m:r>
            <m:rPr>
              <m:nor/>
              <m:sty m:val="p"/>
            </m:rPr>
            <w:rPr>
              <w:rFonts w:hint="eastAsia" w:ascii="Times New Roman" w:hAnsi="Times New Roman"/>
              <w:b w:val="0"/>
              <w:i w:val="0"/>
              <w:color w:val="000000" w:themeColor="text1"/>
            </w:rPr>
            <m:t>9.06</m:t>
          </m:r>
          <w:bookmarkEnd w:id="58"/>
          <w:bookmarkEnd w:id="59"/>
          <w:bookmarkEnd w:id="60"/>
        </m:oMath>
      </m:oMathPara>
    </w:p>
    <w:p w14:paraId="0C6E1E29">
      <w:pPr>
        <w:spacing w:line="360" w:lineRule="auto"/>
        <w:ind w:firstLine="480" w:firstLineChars="200"/>
        <w:jc w:val="both"/>
        <w:rPr>
          <w:rFonts w:ascii="Times New Roman" w:hAnsi="Times New Roman"/>
          <w:color w:val="000000"/>
          <w:szCs w:val="22"/>
        </w:rPr>
      </w:pPr>
      <w:r>
        <w:rPr>
          <w:rFonts w:hint="eastAsia" w:ascii="Times New Roman" w:hAnsi="Times New Roman"/>
        </w:rPr>
        <w:t>由此可见，</w:t>
      </w:r>
      <w:r>
        <w:rPr>
          <w:rFonts w:ascii="Times New Roman" w:hAnsi="Times New Roman"/>
        </w:rPr>
        <w:t>流动性比率为约9.06，远高于一般建议的3～6倍。这一结果说明</w:t>
      </w:r>
      <w:r>
        <w:rPr>
          <w:rFonts w:hint="eastAsia" w:ascii="Times New Roman" w:hAnsi="Times New Roman"/>
          <w:lang w:val="en-US" w:eastAsia="zh-CN"/>
        </w:rPr>
        <w:t>刘</w:t>
      </w:r>
      <w:r>
        <w:rPr>
          <w:rFonts w:ascii="Times New Roman" w:hAnsi="Times New Roman"/>
        </w:rPr>
        <w:t>家具备非常良好的财务流动性，能够轻松应对突发支出或短期收入中断的情况。考虑到流动性资产通常收益较低，若</w:t>
      </w:r>
      <w:r>
        <w:rPr>
          <w:rFonts w:hint="eastAsia" w:ascii="Times New Roman" w:hAnsi="Times New Roman"/>
          <w:lang w:val="en-US" w:eastAsia="zh-CN"/>
        </w:rPr>
        <w:t>刘</w:t>
      </w:r>
      <w:r>
        <w:rPr>
          <w:rFonts w:ascii="Times New Roman" w:hAnsi="Times New Roman"/>
        </w:rPr>
        <w:t>家收入稳定、支出可控，建议可适当将部分流动性资产转化为收益性更强的投资资产，以提升整体资产收益水平。</w:t>
      </w:r>
    </w:p>
    <w:p w14:paraId="307DF02C">
      <w:pPr>
        <w:pStyle w:val="29"/>
        <w:autoSpaceDE w:val="0"/>
        <w:autoSpaceDN w:val="0"/>
        <w:adjustRightInd w:val="0"/>
        <w:spacing w:line="360" w:lineRule="auto"/>
        <w:ind w:firstLine="480"/>
        <w:jc w:val="both"/>
        <w:outlineLvl w:val="2"/>
        <w:rPr>
          <w:rFonts w:ascii="Times New Roman" w:hAnsi="Times New Roman"/>
          <w:color w:val="000000"/>
          <w:szCs w:val="22"/>
        </w:rPr>
      </w:pPr>
      <w:bookmarkStart w:id="61" w:name="_Toc200540464"/>
      <w:bookmarkStart w:id="62" w:name="_Toc200540408"/>
      <w:bookmarkStart w:id="63" w:name="_Toc200540288"/>
      <w:r>
        <w:rPr>
          <w:rFonts w:hint="eastAsia" w:ascii="Times New Roman" w:hAnsi="Times New Roman"/>
          <w:color w:val="000000"/>
          <w:szCs w:val="22"/>
        </w:rPr>
        <w:t>3.债务偿还收入比率</w:t>
      </w:r>
      <w:bookmarkEnd w:id="61"/>
      <w:bookmarkEnd w:id="62"/>
      <w:bookmarkEnd w:id="63"/>
    </w:p>
    <w:p w14:paraId="6ED9C356">
      <w:pPr>
        <w:spacing w:line="360" w:lineRule="auto"/>
        <w:ind w:firstLine="480" w:firstLineChars="200"/>
        <w:jc w:val="both"/>
        <w:rPr>
          <w:rFonts w:ascii="Times New Roman" w:hAnsi="Times New Roman"/>
        </w:rPr>
      </w:pPr>
      <w:r>
        <w:rPr>
          <w:rFonts w:hint="eastAsia" w:ascii="Times New Roman" w:hAnsi="Times New Roman"/>
        </w:rPr>
        <w:t>根据</w:t>
      </w:r>
      <w:r>
        <w:rPr>
          <w:rFonts w:hint="eastAsia" w:ascii="Times New Roman" w:hAnsi="Times New Roman"/>
          <w:lang w:val="en-US" w:eastAsia="zh-CN"/>
        </w:rPr>
        <w:t>刘</w:t>
      </w:r>
      <w:r>
        <w:rPr>
          <w:rFonts w:hint="eastAsia" w:ascii="Times New Roman" w:hAnsi="Times New Roman"/>
        </w:rPr>
        <w:t>家的家庭现金流量表（表3-2），</w:t>
      </w:r>
      <w:r>
        <w:rPr>
          <w:rFonts w:hint="eastAsia" w:ascii="Times New Roman" w:hAnsi="Times New Roman"/>
          <w:lang w:val="en-US" w:eastAsia="zh-CN"/>
        </w:rPr>
        <w:t>刘</w:t>
      </w:r>
      <w:r>
        <w:rPr>
          <w:rFonts w:ascii="Times New Roman" w:hAnsi="Times New Roman"/>
        </w:rPr>
        <w:t>家年可支配收入为工资性收入110.6万元</w:t>
      </w:r>
      <w:r>
        <w:rPr>
          <w:rFonts w:hint="eastAsia" w:ascii="Times New Roman" w:hAnsi="Times New Roman"/>
        </w:rPr>
        <w:t>、</w:t>
      </w:r>
      <w:r>
        <w:rPr>
          <w:rFonts w:ascii="Times New Roman" w:hAnsi="Times New Roman"/>
        </w:rPr>
        <w:t>经营性收入7.5万元</w:t>
      </w:r>
      <w:r>
        <w:rPr>
          <w:rFonts w:hint="eastAsia" w:ascii="Times New Roman" w:hAnsi="Times New Roman"/>
        </w:rPr>
        <w:t>、</w:t>
      </w:r>
      <w:r>
        <w:rPr>
          <w:rFonts w:ascii="Times New Roman" w:hAnsi="Times New Roman"/>
        </w:rPr>
        <w:t>财产性收入15.26万元，合计约133.36万元</w:t>
      </w:r>
      <w:r>
        <w:rPr>
          <w:rFonts w:hint="eastAsia" w:ascii="Times New Roman" w:hAnsi="Times New Roman"/>
        </w:rPr>
        <w:t>。</w:t>
      </w:r>
      <w:r>
        <w:rPr>
          <w:rFonts w:ascii="Times New Roman" w:hAnsi="Times New Roman"/>
        </w:rPr>
        <w:t>年负债偿还总额为房贷本金</w:t>
      </w:r>
      <w:r>
        <w:rPr>
          <w:rFonts w:hint="eastAsia" w:ascii="Times New Roman" w:hAnsi="Times New Roman"/>
        </w:rPr>
        <w:t>、</w:t>
      </w:r>
      <w:r>
        <w:rPr>
          <w:rFonts w:ascii="Times New Roman" w:hAnsi="Times New Roman"/>
        </w:rPr>
        <w:t>信用卡</w:t>
      </w:r>
      <w:r>
        <w:rPr>
          <w:rFonts w:hint="eastAsia" w:ascii="Times New Roman" w:hAnsi="Times New Roman"/>
        </w:rPr>
        <w:t>和</w:t>
      </w:r>
      <w:r>
        <w:rPr>
          <w:rFonts w:ascii="Times New Roman" w:hAnsi="Times New Roman"/>
        </w:rPr>
        <w:t>教育贷款等合计约32.46万元。</w:t>
      </w:r>
      <w:r>
        <w:rPr>
          <w:rFonts w:hint="eastAsia" w:ascii="Times New Roman" w:hAnsi="Times New Roman"/>
        </w:rPr>
        <w:t>基于此，债务偿还收入比率为：</w:t>
      </w:r>
    </w:p>
    <w:p w14:paraId="28B5EBC4">
      <w:pPr>
        <w:pStyle w:val="29"/>
        <w:autoSpaceDE w:val="0"/>
        <w:autoSpaceDN w:val="0"/>
        <w:adjustRightInd w:val="0"/>
        <w:spacing w:line="360" w:lineRule="auto"/>
        <w:ind w:left="420" w:firstLine="0" w:firstLineChars="0"/>
        <w:outlineLvl w:val="2"/>
        <w:rPr>
          <w:rFonts w:ascii="Times New Roman" w:hAnsi="Times New Roman"/>
          <w:color w:val="000000" w:themeColor="text1"/>
        </w:rPr>
      </w:pPr>
      <w:bookmarkStart w:id="64" w:name="_Toc200540409"/>
      <w:bookmarkStart w:id="65" w:name="_Toc200540465"/>
      <w:bookmarkStart w:id="66" w:name="_Toc200540289"/>
      <m:oMathPara>
        <m:oMathParaPr>
          <m:jc m:val="center"/>
        </m:oMathParaPr>
        <m:oMath>
          <m:r>
            <m:rPr>
              <m:nor/>
              <m:sty m:val="p"/>
            </m:rPr>
            <w:rPr>
              <w:rFonts w:hint="eastAsia" w:ascii="Cambria Math" w:hAnsi="Times New Roman"/>
              <w:b w:val="0"/>
              <w:i w:val="0"/>
              <w:color w:val="000000"/>
              <w:szCs w:val="22"/>
            </w:rPr>
            <m:t>债务偿还收入</m:t>
          </m:r>
          <m:r>
            <m:rPr>
              <m:nor/>
              <m:sty m:val="p"/>
            </m:rPr>
            <w:rPr>
              <w:rFonts w:ascii="Times New Roman" w:hAnsi="Times New Roman" w:cs="Times New Roman"/>
              <w:b w:val="0"/>
              <w:i w:val="0"/>
              <w:color w:val="000000"/>
              <w:szCs w:val="22"/>
            </w:rPr>
            <m:t>比率</m:t>
          </m:r>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m:t>
          </m:r>
          <m:r>
            <m:rPr>
              <m:nor/>
              <m:sty m:val="p"/>
            </m:rPr>
            <w:rPr>
              <w:rFonts w:hint="eastAsia" w:ascii="Cambria Math" w:hAnsi="Times New Roman"/>
              <w:b w:val="0"/>
              <w:i w:val="0"/>
              <w:color w:val="000000"/>
              <w:szCs w:val="22"/>
            </w:rPr>
            <m:t xml:space="preserve"> </m:t>
          </m:r>
          <m:f>
            <m:fPr>
              <m:ctrlPr>
                <w:rPr>
                  <w:rFonts w:ascii="Cambria Math" w:hAnsi="Cambria Math" w:cs="Times New Roman"/>
                  <w:iCs/>
                  <w:color w:val="000000"/>
                  <w:kern w:val="2"/>
                  <w:szCs w:val="22"/>
                </w:rPr>
              </m:ctrlPr>
            </m:fPr>
            <m:num>
              <m:r>
                <m:rPr>
                  <m:sty m:val="p"/>
                </m:rPr>
                <w:rPr>
                  <w:rFonts w:hint="eastAsia" w:ascii="Cambria Math" w:hAnsi="Cambria Math"/>
                  <w:color w:val="000000"/>
                  <w:szCs w:val="22"/>
                </w:rPr>
                <m:t>负债偿还</m:t>
              </m:r>
              <m:ctrlPr>
                <w:rPr>
                  <w:rFonts w:ascii="Cambria Math" w:hAnsi="Cambria Math" w:cs="Times New Roman"/>
                  <w:iCs/>
                  <w:color w:val="000000"/>
                  <w:kern w:val="2"/>
                  <w:szCs w:val="22"/>
                </w:rPr>
              </m:ctrlPr>
            </m:num>
            <m:den>
              <m:r>
                <m:rPr>
                  <m:sty m:val="p"/>
                </m:rPr>
                <w:rPr>
                  <w:rFonts w:hint="eastAsia" w:ascii="Cambria Math" w:hAnsi="Cambria Math"/>
                  <w:color w:val="000000"/>
                  <w:szCs w:val="22"/>
                </w:rPr>
                <m:t>可支配收入</m:t>
              </m:r>
              <m:ctrlPr>
                <w:rPr>
                  <w:rFonts w:ascii="Cambria Math" w:hAnsi="Cambria Math" w:cs="Times New Roman"/>
                  <w:iCs/>
                  <w:color w:val="000000"/>
                  <w:kern w:val="2"/>
                  <w:szCs w:val="22"/>
                </w:rPr>
              </m:ctrlPr>
            </m:den>
          </m:f>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m:t>
          </m:r>
          <m:r>
            <m:rPr>
              <m:nor/>
              <m:sty m:val="p"/>
            </m:rPr>
            <w:rPr>
              <w:rFonts w:hint="eastAsia" w:ascii="Cambria Math" w:hAnsi="Times New Roman"/>
              <w:b w:val="0"/>
              <w:i w:val="0"/>
              <w:color w:val="000000"/>
              <w:szCs w:val="22"/>
            </w:rPr>
            <m:t xml:space="preserve"> </m:t>
          </m:r>
          <m:r>
            <m:rPr>
              <m:nor/>
              <m:sty m:val="p"/>
            </m:rPr>
            <w:rPr>
              <w:rFonts w:hint="eastAsia" w:ascii="Times New Roman" w:hAnsi="Times New Roman"/>
              <w:b w:val="0"/>
              <w:i w:val="0"/>
              <w:color w:val="000000"/>
              <w:szCs w:val="22"/>
            </w:rPr>
            <m:t>32.46</m:t>
          </m:r>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m:t>
          </m:r>
          <m:r>
            <m:rPr>
              <m:nor/>
              <m:sty m:val="p"/>
            </m:rPr>
            <w:rPr>
              <w:rFonts w:hint="eastAsia" w:ascii="Cambria Math" w:hAnsi="Times New Roman"/>
              <w:b w:val="0"/>
              <w:i w:val="0"/>
              <w:color w:val="000000"/>
              <w:szCs w:val="22"/>
            </w:rPr>
            <m:t xml:space="preserve"> </m:t>
          </m:r>
          <m:r>
            <m:rPr>
              <m:nor/>
              <m:sty m:val="p"/>
            </m:rPr>
            <w:rPr>
              <w:rFonts w:hint="eastAsia" w:ascii="Times New Roman" w:hAnsi="Times New Roman"/>
              <w:b w:val="0"/>
              <w:i w:val="0"/>
              <w:color w:val="000000"/>
              <w:szCs w:val="22"/>
            </w:rPr>
            <m:t>133.36</m:t>
          </m:r>
          <m:r>
            <m:rPr>
              <m:nor/>
              <m:sty m:val="p"/>
            </m:rPr>
            <w:rPr>
              <w:rFonts w:hint="eastAsia" w:ascii="Cambria Math" w:hAnsi="Times New Roman"/>
              <w:b w:val="0"/>
              <w:i w:val="0"/>
              <w:color w:val="000000" w:themeColor="text1"/>
            </w:rPr>
            <m:t xml:space="preserve"> </m:t>
          </m:r>
          <m:r>
            <m:rPr>
              <m:nor/>
              <m:sty m:val="p"/>
            </m:rPr>
            <w:rPr>
              <w:rFonts w:ascii="Times New Roman" w:hAnsi="Times New Roman" w:cs="Times New Roman"/>
              <w:b w:val="0"/>
              <w:i w:val="0"/>
              <w:color w:val="000000" w:themeColor="text1"/>
            </w:rPr>
            <m:t>≈</m:t>
          </m:r>
          <m:r>
            <m:rPr>
              <m:nor/>
              <m:sty m:val="p"/>
            </m:rPr>
            <w:rPr>
              <w:rFonts w:hint="eastAsia" w:ascii="Cambria Math" w:hAnsi="Times New Roman"/>
              <w:b w:val="0"/>
              <w:i w:val="0"/>
              <w:color w:val="000000" w:themeColor="text1"/>
            </w:rPr>
            <m:t xml:space="preserve"> </m:t>
          </m:r>
          <m:r>
            <m:rPr>
              <m:nor/>
              <m:sty m:val="p"/>
            </m:rPr>
            <w:rPr>
              <w:rFonts w:hint="eastAsia" w:ascii="Times New Roman" w:hAnsi="Times New Roman"/>
              <w:b w:val="0"/>
              <w:i w:val="0"/>
              <w:color w:val="000000" w:themeColor="text1"/>
            </w:rPr>
            <m:t>0.243</m:t>
          </m:r>
          <w:bookmarkEnd w:id="64"/>
          <w:bookmarkEnd w:id="65"/>
          <w:bookmarkEnd w:id="66"/>
        </m:oMath>
      </m:oMathPara>
    </w:p>
    <w:p w14:paraId="77816113">
      <w:pPr>
        <w:spacing w:line="360" w:lineRule="auto"/>
        <w:ind w:firstLine="480" w:firstLineChars="200"/>
        <w:jc w:val="both"/>
        <w:rPr>
          <w:rFonts w:ascii="Times New Roman" w:hAnsi="Times New Roman"/>
        </w:rPr>
      </w:pPr>
      <w:r>
        <w:rPr>
          <w:rFonts w:hint="eastAsia" w:ascii="Times New Roman" w:hAnsi="Times New Roman"/>
        </w:rPr>
        <w:t>由此可见，</w:t>
      </w:r>
      <w:r>
        <w:rPr>
          <w:rFonts w:ascii="Times New Roman" w:hAnsi="Times New Roman"/>
        </w:rPr>
        <w:t>债务偿还收入比率为0.243。该比率远低于0.4的警戒线，表明</w:t>
      </w:r>
      <w:r>
        <w:rPr>
          <w:rFonts w:hint="eastAsia" w:ascii="Times New Roman" w:hAnsi="Times New Roman"/>
          <w:lang w:val="en-US" w:eastAsia="zh-CN"/>
        </w:rPr>
        <w:t>刘</w:t>
      </w:r>
      <w:r>
        <w:rPr>
          <w:rFonts w:ascii="Times New Roman" w:hAnsi="Times New Roman"/>
        </w:rPr>
        <w:t>家偿债能力强，财务状况稳健，短期内不会因债务压力影响正常生活或投资规划。此外，在当前收入水平和信用状况下，</w:t>
      </w:r>
      <w:r>
        <w:rPr>
          <w:rFonts w:hint="eastAsia" w:ascii="Times New Roman" w:hAnsi="Times New Roman"/>
          <w:lang w:val="en-US" w:eastAsia="zh-CN"/>
        </w:rPr>
        <w:t>刘</w:t>
      </w:r>
      <w:r>
        <w:rPr>
          <w:rFonts w:ascii="Times New Roman" w:hAnsi="Times New Roman"/>
        </w:rPr>
        <w:t>家在未来若需资金周转或优化投资结构，仍具备一定的融资空间和灵活性。</w:t>
      </w:r>
    </w:p>
    <w:p w14:paraId="6A7395F2">
      <w:pPr>
        <w:pStyle w:val="29"/>
        <w:autoSpaceDE w:val="0"/>
        <w:autoSpaceDN w:val="0"/>
        <w:adjustRightInd w:val="0"/>
        <w:spacing w:line="360" w:lineRule="auto"/>
        <w:ind w:firstLine="480"/>
        <w:jc w:val="both"/>
        <w:outlineLvl w:val="2"/>
        <w:rPr>
          <w:rFonts w:ascii="Times New Roman" w:hAnsi="Times New Roman"/>
          <w:color w:val="000000"/>
          <w:szCs w:val="22"/>
        </w:rPr>
      </w:pPr>
      <w:bookmarkStart w:id="67" w:name="_Toc200540466"/>
      <w:bookmarkStart w:id="68" w:name="_Toc200540410"/>
      <w:bookmarkStart w:id="69" w:name="_Toc200540290"/>
      <w:r>
        <w:rPr>
          <w:rFonts w:hint="eastAsia" w:ascii="Times New Roman" w:hAnsi="Times New Roman"/>
          <w:color w:val="000000"/>
          <w:szCs w:val="22"/>
        </w:rPr>
        <w:t>4.结余比率</w:t>
      </w:r>
      <w:bookmarkEnd w:id="67"/>
      <w:bookmarkEnd w:id="68"/>
      <w:bookmarkEnd w:id="69"/>
    </w:p>
    <w:p w14:paraId="694EAF79">
      <w:pPr>
        <w:spacing w:line="360" w:lineRule="auto"/>
        <w:ind w:firstLine="480" w:firstLineChars="200"/>
        <w:jc w:val="both"/>
        <w:rPr>
          <w:rFonts w:ascii="Times New Roman" w:hAnsi="Times New Roman"/>
        </w:rPr>
      </w:pPr>
      <w:r>
        <w:rPr>
          <w:rFonts w:hint="eastAsia" w:ascii="Times New Roman" w:hAnsi="Times New Roman"/>
        </w:rPr>
        <w:t>根据</w:t>
      </w:r>
      <w:r>
        <w:rPr>
          <w:rFonts w:hint="eastAsia" w:ascii="Times New Roman" w:hAnsi="Times New Roman"/>
          <w:lang w:val="en-US" w:eastAsia="zh-CN"/>
        </w:rPr>
        <w:t>刘</w:t>
      </w:r>
      <w:r>
        <w:rPr>
          <w:rFonts w:hint="eastAsia" w:ascii="Times New Roman" w:hAnsi="Times New Roman"/>
        </w:rPr>
        <w:t>家的家庭现金流量表（表3-2），</w:t>
      </w:r>
      <w:r>
        <w:rPr>
          <w:rFonts w:hint="eastAsia" w:ascii="Times New Roman" w:hAnsi="Times New Roman"/>
          <w:lang w:val="en-US" w:eastAsia="zh-CN"/>
        </w:rPr>
        <w:t>刘</w:t>
      </w:r>
      <w:r>
        <w:rPr>
          <w:rFonts w:ascii="Times New Roman" w:hAnsi="Times New Roman"/>
        </w:rPr>
        <w:t>家年税后总收入为工资性收入110.6万</w:t>
      </w:r>
      <w:r>
        <w:rPr>
          <w:rFonts w:hint="eastAsia" w:ascii="Times New Roman" w:hAnsi="Times New Roman"/>
        </w:rPr>
        <w:t>、</w:t>
      </w:r>
      <w:r>
        <w:rPr>
          <w:rFonts w:ascii="Times New Roman" w:hAnsi="Times New Roman"/>
        </w:rPr>
        <w:t>经营性收入7.5万</w:t>
      </w:r>
      <w:r>
        <w:rPr>
          <w:rFonts w:hint="eastAsia" w:ascii="Times New Roman" w:hAnsi="Times New Roman"/>
        </w:rPr>
        <w:t>和</w:t>
      </w:r>
      <w:r>
        <w:rPr>
          <w:rFonts w:ascii="Times New Roman" w:hAnsi="Times New Roman"/>
        </w:rPr>
        <w:t>财产性收入15.26万</w:t>
      </w:r>
      <w:r>
        <w:rPr>
          <w:rFonts w:hint="eastAsia" w:ascii="Times New Roman" w:hAnsi="Times New Roman"/>
        </w:rPr>
        <w:t>的总和，共计</w:t>
      </w:r>
      <w:r>
        <w:rPr>
          <w:rFonts w:ascii="Times New Roman" w:hAnsi="Times New Roman"/>
        </w:rPr>
        <w:t>133.36万元，年度支出总额为99.305万元，年结余为34.055</w:t>
      </w:r>
      <w:r>
        <w:rPr>
          <w:rFonts w:hint="eastAsia" w:ascii="Times New Roman" w:hAnsi="Times New Roman"/>
        </w:rPr>
        <w:t>万元。据此，结余比率为：</w:t>
      </w:r>
    </w:p>
    <w:p w14:paraId="23521540">
      <w:pPr>
        <w:pStyle w:val="29"/>
        <w:autoSpaceDE w:val="0"/>
        <w:autoSpaceDN w:val="0"/>
        <w:adjustRightInd w:val="0"/>
        <w:spacing w:line="360" w:lineRule="auto"/>
        <w:ind w:left="420" w:firstLine="0" w:firstLineChars="0"/>
        <w:outlineLvl w:val="2"/>
        <w:rPr>
          <w:rFonts w:ascii="Times New Roman" w:hAnsi="Times New Roman"/>
          <w:color w:val="000000" w:themeColor="text1"/>
        </w:rPr>
      </w:pPr>
      <m:oMathPara>
        <m:oMathParaPr>
          <m:jc m:val="center"/>
        </m:oMathParaPr>
        <m:oMath>
          <w:bookmarkStart w:id="70" w:name="_Toc200540411"/>
          <w:bookmarkStart w:id="71" w:name="_Toc200540467"/>
          <w:bookmarkStart w:id="72" w:name="_Toc200540291"/>
          <m:r>
            <m:rPr>
              <m:nor/>
              <m:sty m:val="p"/>
            </m:rPr>
            <w:rPr>
              <w:rFonts w:hint="eastAsia" w:ascii="Cambria Math" w:hAnsi="Times New Roman"/>
              <w:b w:val="0"/>
              <w:i w:val="0"/>
              <w:color w:val="000000"/>
              <w:szCs w:val="22"/>
            </w:rPr>
            <m:t>结余</m:t>
          </m:r>
          <m:r>
            <m:rPr>
              <m:nor/>
              <m:sty m:val="p"/>
            </m:rPr>
            <w:rPr>
              <w:rFonts w:ascii="Times New Roman" w:hAnsi="Times New Roman" w:cs="Times New Roman"/>
              <w:b w:val="0"/>
              <w:i w:val="0"/>
              <w:color w:val="000000"/>
              <w:szCs w:val="22"/>
            </w:rPr>
            <m:t>比率</m:t>
          </m:r>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m:t>
          </m:r>
          <m:r>
            <m:rPr>
              <m:nor/>
              <m:sty m:val="p"/>
            </m:rPr>
            <w:rPr>
              <w:rFonts w:hint="eastAsia" w:ascii="Cambria Math" w:hAnsi="Times New Roman"/>
              <w:b w:val="0"/>
              <w:i w:val="0"/>
              <w:color w:val="000000"/>
              <w:szCs w:val="22"/>
            </w:rPr>
            <m:t xml:space="preserve"> </m:t>
          </m:r>
          <m:f>
            <m:fPr>
              <m:ctrlPr>
                <w:rPr>
                  <w:rFonts w:ascii="Cambria Math" w:hAnsi="Cambria Math" w:cs="Times New Roman"/>
                  <w:color w:val="000000"/>
                  <w:kern w:val="2"/>
                  <w:szCs w:val="22"/>
                </w:rPr>
              </m:ctrlPr>
            </m:fPr>
            <m:num>
              <m:r>
                <m:rPr>
                  <m:sty m:val="p"/>
                </m:rPr>
                <w:rPr>
                  <w:rFonts w:hint="eastAsia" w:ascii="Cambria Math" w:hAnsi="Cambria Math"/>
                  <w:color w:val="000000"/>
                  <w:szCs w:val="22"/>
                </w:rPr>
                <m:t>收支结余</m:t>
              </m:r>
              <m:ctrlPr>
                <w:rPr>
                  <w:rFonts w:ascii="Cambria Math" w:hAnsi="Cambria Math" w:cs="Times New Roman"/>
                  <w:color w:val="000000"/>
                  <w:kern w:val="2"/>
                  <w:szCs w:val="22"/>
                </w:rPr>
              </m:ctrlPr>
            </m:num>
            <m:den>
              <m:r>
                <m:rPr>
                  <m:sty m:val="p"/>
                </m:rPr>
                <w:rPr>
                  <w:rFonts w:hint="eastAsia" w:ascii="Cambria Math" w:hAnsi="Cambria Math"/>
                  <w:color w:val="000000"/>
                  <w:szCs w:val="22"/>
                </w:rPr>
                <m:t>税后收入</m:t>
              </m:r>
              <m:ctrlPr>
                <w:rPr>
                  <w:rFonts w:ascii="Cambria Math" w:hAnsi="Cambria Math" w:cs="Times New Roman"/>
                  <w:color w:val="000000"/>
                  <w:kern w:val="2"/>
                  <w:szCs w:val="22"/>
                </w:rPr>
              </m:ctrlPr>
            </m:den>
          </m:f>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m:t>
          </m:r>
          <m:r>
            <m:rPr>
              <m:nor/>
              <m:sty m:val="p"/>
            </m:rPr>
            <w:rPr>
              <w:rFonts w:hint="eastAsia" w:ascii="Cambria Math" w:hAnsi="Times New Roman"/>
              <w:b w:val="0"/>
              <w:i w:val="0"/>
              <w:color w:val="000000"/>
              <w:szCs w:val="22"/>
            </w:rPr>
            <m:t xml:space="preserve"> </m:t>
          </m:r>
          <m:r>
            <m:rPr>
              <m:nor/>
              <m:sty m:val="p"/>
            </m:rPr>
            <w:rPr>
              <w:rFonts w:ascii="Times New Roman" w:hAnsi="Times New Roman"/>
              <w:b w:val="0"/>
              <w:i w:val="0"/>
              <w:color w:val="000000"/>
              <w:szCs w:val="22"/>
            </w:rPr>
            <m:t>34.055</m:t>
          </m:r>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m:t>
          </m:r>
          <m:r>
            <m:rPr>
              <m:nor/>
              <m:sty m:val="p"/>
            </m:rPr>
            <w:rPr>
              <w:rFonts w:hint="eastAsia" w:ascii="Cambria Math" w:hAnsi="Times New Roman"/>
              <w:b w:val="0"/>
              <w:i w:val="0"/>
              <w:color w:val="000000"/>
              <w:szCs w:val="22"/>
            </w:rPr>
            <m:t xml:space="preserve"> </m:t>
          </m:r>
          <m:r>
            <m:rPr>
              <m:nor/>
              <m:sty m:val="p"/>
            </m:rPr>
            <w:rPr>
              <w:rFonts w:hint="eastAsia" w:ascii="Times New Roman" w:hAnsi="Times New Roman"/>
              <w:b w:val="0"/>
              <w:i w:val="0"/>
              <w:color w:val="000000"/>
              <w:szCs w:val="22"/>
            </w:rPr>
            <m:t>133.36</m:t>
          </m:r>
          <m:r>
            <m:rPr>
              <m:nor/>
              <m:sty m:val="p"/>
            </m:rPr>
            <w:rPr>
              <w:rFonts w:hint="eastAsia" w:ascii="Cambria Math" w:hAnsi="Times New Roman"/>
              <w:b w:val="0"/>
              <w:i w:val="0"/>
              <w:color w:val="000000" w:themeColor="text1"/>
            </w:rPr>
            <m:t xml:space="preserve"> </m:t>
          </m:r>
          <m:r>
            <m:rPr>
              <m:nor/>
              <m:sty m:val="p"/>
            </m:rPr>
            <w:rPr>
              <w:rFonts w:ascii="Times New Roman" w:hAnsi="Times New Roman" w:cs="Times New Roman"/>
              <w:b w:val="0"/>
              <w:i w:val="0"/>
              <w:color w:val="000000" w:themeColor="text1"/>
            </w:rPr>
            <m:t>≈</m:t>
          </m:r>
          <m:r>
            <m:rPr>
              <m:nor/>
              <m:sty m:val="p"/>
            </m:rPr>
            <w:rPr>
              <w:rFonts w:hint="eastAsia" w:ascii="Cambria Math" w:hAnsi="Times New Roman"/>
              <w:b w:val="0"/>
              <w:i w:val="0"/>
              <w:color w:val="000000" w:themeColor="text1"/>
            </w:rPr>
            <m:t xml:space="preserve"> </m:t>
          </m:r>
          <m:r>
            <m:rPr>
              <m:nor/>
              <m:sty m:val="p"/>
            </m:rPr>
            <w:rPr>
              <w:rFonts w:hint="eastAsia" w:ascii="Times New Roman" w:hAnsi="Times New Roman"/>
              <w:b w:val="0"/>
              <w:i w:val="0"/>
              <w:color w:val="000000" w:themeColor="text1"/>
            </w:rPr>
            <m:t>0.255</m:t>
          </m:r>
        </m:oMath>
      </m:oMathPara>
      <w:bookmarkEnd w:id="70"/>
      <w:bookmarkEnd w:id="71"/>
      <w:bookmarkEnd w:id="72"/>
    </w:p>
    <w:p w14:paraId="2E8C7819">
      <w:pPr>
        <w:spacing w:line="360" w:lineRule="auto"/>
        <w:ind w:firstLine="480" w:firstLineChars="200"/>
        <w:jc w:val="both"/>
        <w:rPr>
          <w:rFonts w:ascii="Times New Roman" w:hAnsi="Times New Roman"/>
        </w:rPr>
      </w:pPr>
      <w:r>
        <w:rPr>
          <w:rFonts w:hint="eastAsia" w:ascii="Times New Roman" w:hAnsi="Times New Roman"/>
        </w:rPr>
        <w:t>由此可见，</w:t>
      </w:r>
      <w:r>
        <w:rPr>
          <w:rFonts w:ascii="Times New Roman" w:hAnsi="Times New Roman"/>
        </w:rPr>
        <w:t>结余比率为0.255。这一水平略高于青年和老年家庭建议的0.1，但略低于中年家庭建议的0.3，考虑到</w:t>
      </w:r>
      <w:r>
        <w:rPr>
          <w:rFonts w:hint="eastAsia" w:ascii="Times New Roman" w:hAnsi="Times New Roman"/>
          <w:lang w:val="en-US" w:eastAsia="zh-CN"/>
        </w:rPr>
        <w:t>刘</w:t>
      </w:r>
      <w:r>
        <w:rPr>
          <w:rFonts w:ascii="Times New Roman" w:hAnsi="Times New Roman"/>
        </w:rPr>
        <w:t>家可能正处于育儿、购房与教育支出高峰期，此比率处于合理范围。需继续关注支出结构优化，提升财务盈余水平，以增强长期财富积累与风险应对能力。</w:t>
      </w:r>
    </w:p>
    <w:p w14:paraId="6F4C51D2">
      <w:pPr>
        <w:pStyle w:val="29"/>
        <w:autoSpaceDE w:val="0"/>
        <w:autoSpaceDN w:val="0"/>
        <w:adjustRightInd w:val="0"/>
        <w:spacing w:line="360" w:lineRule="auto"/>
        <w:ind w:firstLine="480"/>
        <w:jc w:val="both"/>
        <w:outlineLvl w:val="2"/>
        <w:rPr>
          <w:rFonts w:ascii="Times New Roman" w:hAnsi="Times New Roman"/>
          <w:color w:val="000000"/>
          <w:szCs w:val="22"/>
        </w:rPr>
      </w:pPr>
      <w:bookmarkStart w:id="73" w:name="_Toc200540292"/>
      <w:bookmarkStart w:id="74" w:name="_Toc200540468"/>
      <w:bookmarkStart w:id="75" w:name="_Toc200540412"/>
      <w:r>
        <w:rPr>
          <w:rFonts w:hint="eastAsia" w:ascii="Times New Roman" w:hAnsi="Times New Roman"/>
          <w:color w:val="000000"/>
          <w:szCs w:val="22"/>
        </w:rPr>
        <w:t>5.投资与净资产比率</w:t>
      </w:r>
      <w:bookmarkEnd w:id="73"/>
      <w:bookmarkEnd w:id="74"/>
      <w:bookmarkEnd w:id="75"/>
    </w:p>
    <w:p w14:paraId="5025CDCB">
      <w:pPr>
        <w:spacing w:line="360" w:lineRule="auto"/>
        <w:ind w:firstLine="480" w:firstLineChars="200"/>
        <w:jc w:val="both"/>
        <w:rPr>
          <w:rFonts w:ascii="Times New Roman" w:hAnsi="Times New Roman"/>
        </w:rPr>
      </w:pPr>
      <w:r>
        <w:rPr>
          <w:rFonts w:hint="eastAsia" w:ascii="Times New Roman" w:hAnsi="Times New Roman"/>
        </w:rPr>
        <w:t>根据</w:t>
      </w:r>
      <w:r>
        <w:rPr>
          <w:rFonts w:hint="eastAsia" w:ascii="Times New Roman" w:hAnsi="Times New Roman"/>
          <w:lang w:val="en-US" w:eastAsia="zh-CN"/>
        </w:rPr>
        <w:t>刘</w:t>
      </w:r>
      <w:r>
        <w:rPr>
          <w:rFonts w:hint="eastAsia" w:ascii="Times New Roman" w:hAnsi="Times New Roman"/>
        </w:rPr>
        <w:t>家的家庭资产负债表（表3-1），</w:t>
      </w:r>
      <w:r>
        <w:rPr>
          <w:rFonts w:hint="eastAsia" w:ascii="Times New Roman" w:hAnsi="Times New Roman"/>
          <w:lang w:val="en-US" w:eastAsia="zh-CN"/>
        </w:rPr>
        <w:t>刘</w:t>
      </w:r>
      <w:r>
        <w:rPr>
          <w:rFonts w:ascii="Times New Roman" w:hAnsi="Times New Roman"/>
        </w:rPr>
        <w:t>家投资性资产包括投资性金融资产</w:t>
      </w:r>
      <w:r>
        <w:rPr>
          <w:rFonts w:hint="eastAsia" w:ascii="Times New Roman" w:hAnsi="Times New Roman"/>
        </w:rPr>
        <w:t>208万元和投资性商业资产</w:t>
      </w:r>
      <w:r>
        <w:rPr>
          <w:rFonts w:ascii="Times New Roman" w:hAnsi="Times New Roman"/>
        </w:rPr>
        <w:t>580</w:t>
      </w:r>
      <w:r>
        <w:rPr>
          <w:rFonts w:hint="eastAsia" w:ascii="Times New Roman" w:hAnsi="Times New Roman"/>
        </w:rPr>
        <w:t>万元</w:t>
      </w:r>
      <w:r>
        <w:rPr>
          <w:rFonts w:ascii="Times New Roman" w:hAnsi="Times New Roman"/>
        </w:rPr>
        <w:t>，合计约</w:t>
      </w:r>
      <w:r>
        <w:rPr>
          <w:rFonts w:hint="eastAsia" w:ascii="Times New Roman" w:hAnsi="Times New Roman"/>
        </w:rPr>
        <w:t>788</w:t>
      </w:r>
      <w:r>
        <w:rPr>
          <w:rFonts w:ascii="Times New Roman" w:hAnsi="Times New Roman"/>
        </w:rPr>
        <w:t>万元</w:t>
      </w:r>
      <w:r>
        <w:rPr>
          <w:rFonts w:hint="eastAsia" w:ascii="Times New Roman" w:hAnsi="Times New Roman"/>
        </w:rPr>
        <w:t>。</w:t>
      </w:r>
      <w:r>
        <w:rPr>
          <w:rFonts w:ascii="Times New Roman" w:hAnsi="Times New Roman"/>
        </w:rPr>
        <w:t>净资产为</w:t>
      </w:r>
      <w:r>
        <w:rPr>
          <w:rFonts w:hint="eastAsia" w:ascii="Times New Roman" w:hAnsi="Times New Roman"/>
        </w:rPr>
        <w:t>1707万元，</w:t>
      </w:r>
      <w:r>
        <w:rPr>
          <w:rFonts w:ascii="Times New Roman" w:hAnsi="Times New Roman"/>
        </w:rPr>
        <w:t>因此，投资与净资产比率为：</w:t>
      </w:r>
    </w:p>
    <w:p w14:paraId="65CAAA74">
      <w:pPr>
        <w:pStyle w:val="29"/>
        <w:autoSpaceDE w:val="0"/>
        <w:autoSpaceDN w:val="0"/>
        <w:adjustRightInd w:val="0"/>
        <w:spacing w:line="360" w:lineRule="auto"/>
        <w:ind w:left="420" w:firstLine="0" w:firstLineChars="0"/>
        <w:outlineLvl w:val="2"/>
        <w:rPr>
          <w:rFonts w:ascii="Times New Roman" w:hAnsi="Times New Roman"/>
          <w:color w:val="000000" w:themeColor="text1"/>
        </w:rPr>
      </w:pPr>
      <w:bookmarkStart w:id="76" w:name="_Toc200540469"/>
      <w:bookmarkStart w:id="77" w:name="_Toc200540413"/>
      <w:bookmarkStart w:id="78" w:name="_Toc200540293"/>
      <m:oMathPara>
        <m:oMath>
          <m:r>
            <m:rPr>
              <m:nor/>
              <m:sty m:val="p"/>
            </m:rPr>
            <w:rPr>
              <w:rFonts w:hint="eastAsia" w:ascii="Cambria Math" w:hAnsi="Times New Roman"/>
              <w:b w:val="0"/>
              <w:i w:val="0"/>
              <w:color w:val="000000"/>
              <w:szCs w:val="22"/>
            </w:rPr>
            <m:t>投资与净资产</m:t>
          </m:r>
          <m:r>
            <m:rPr>
              <m:nor/>
              <m:sty m:val="p"/>
            </m:rPr>
            <w:rPr>
              <w:rFonts w:ascii="Times New Roman" w:hAnsi="Times New Roman" w:cs="Times New Roman"/>
              <w:b w:val="0"/>
              <w:i w:val="0"/>
              <w:color w:val="000000"/>
              <w:szCs w:val="22"/>
            </w:rPr>
            <m:t>比率</m:t>
          </m:r>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m:t>
          </m:r>
          <m:r>
            <m:rPr>
              <m:nor/>
              <m:sty m:val="p"/>
            </m:rPr>
            <w:rPr>
              <w:rFonts w:hint="eastAsia" w:ascii="Cambria Math" w:hAnsi="Times New Roman"/>
              <w:b w:val="0"/>
              <w:i w:val="0"/>
              <w:color w:val="000000"/>
              <w:szCs w:val="22"/>
            </w:rPr>
            <m:t xml:space="preserve"> </m:t>
          </m:r>
          <m:f>
            <m:fPr>
              <m:ctrlPr>
                <w:rPr>
                  <w:rFonts w:ascii="Cambria Math" w:hAnsi="Cambria Math" w:cs="Times New Roman"/>
                  <w:iCs/>
                  <w:color w:val="000000"/>
                  <w:kern w:val="2"/>
                  <w:szCs w:val="22"/>
                </w:rPr>
              </m:ctrlPr>
            </m:fPr>
            <m:num>
              <m:r>
                <m:rPr>
                  <m:sty m:val="p"/>
                </m:rPr>
                <w:rPr>
                  <w:rFonts w:hint="eastAsia" w:ascii="Cambria Math" w:hAnsi="Cambria Math"/>
                  <w:color w:val="000000"/>
                  <w:szCs w:val="22"/>
                </w:rPr>
                <m:t>投资资产</m:t>
              </m:r>
              <m:ctrlPr>
                <w:rPr>
                  <w:rFonts w:ascii="Cambria Math" w:hAnsi="Cambria Math" w:cs="Times New Roman"/>
                  <w:iCs/>
                  <w:color w:val="000000"/>
                  <w:kern w:val="2"/>
                  <w:szCs w:val="22"/>
                </w:rPr>
              </m:ctrlPr>
            </m:num>
            <m:den>
              <m:r>
                <m:rPr>
                  <m:sty m:val="p"/>
                </m:rPr>
                <w:rPr>
                  <w:rFonts w:hint="eastAsia" w:ascii="Cambria Math" w:hAnsi="Cambria Math"/>
                  <w:color w:val="000000"/>
                  <w:szCs w:val="22"/>
                </w:rPr>
                <m:t>净资产</m:t>
              </m:r>
              <m:ctrlPr>
                <w:rPr>
                  <w:rFonts w:ascii="Cambria Math" w:hAnsi="Cambria Math" w:cs="Times New Roman"/>
                  <w:iCs/>
                  <w:color w:val="000000"/>
                  <w:kern w:val="2"/>
                  <w:szCs w:val="22"/>
                </w:rPr>
              </m:ctrlPr>
            </m:den>
          </m:f>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m:t>
          </m:r>
          <m:r>
            <m:rPr>
              <m:nor/>
              <m:sty m:val="p"/>
            </m:rPr>
            <w:rPr>
              <w:rFonts w:hint="eastAsia" w:ascii="Cambria Math" w:hAnsi="Times New Roman"/>
              <w:b w:val="0"/>
              <w:i w:val="0"/>
              <w:color w:val="000000"/>
              <w:szCs w:val="22"/>
            </w:rPr>
            <m:t xml:space="preserve"> </m:t>
          </m:r>
          <m:r>
            <m:rPr>
              <m:nor/>
              <m:sty m:val="p"/>
            </m:rPr>
            <w:rPr>
              <w:rFonts w:hint="eastAsia" w:ascii="Times New Roman" w:hAnsi="Times New Roman"/>
              <w:b w:val="0"/>
              <w:i w:val="0"/>
              <w:color w:val="000000"/>
              <w:szCs w:val="22"/>
            </w:rPr>
            <m:t>788</m:t>
          </m:r>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m:t>
          </m:r>
          <m:r>
            <m:rPr>
              <m:nor/>
              <m:sty m:val="p"/>
            </m:rPr>
            <w:rPr>
              <w:rFonts w:hint="eastAsia" w:ascii="Cambria Math" w:hAnsi="Times New Roman"/>
              <w:b w:val="0"/>
              <w:i w:val="0"/>
              <w:color w:val="000000"/>
              <w:szCs w:val="22"/>
            </w:rPr>
            <m:t xml:space="preserve"> </m:t>
          </m:r>
          <m:r>
            <m:rPr>
              <m:nor/>
              <m:sty m:val="p"/>
            </m:rPr>
            <w:rPr>
              <w:rFonts w:hint="eastAsia" w:ascii="Times New Roman" w:hAnsi="Times New Roman"/>
              <w:b w:val="0"/>
              <w:i w:val="0"/>
              <w:color w:val="000000" w:themeColor="text1"/>
            </w:rPr>
            <m:t>1707</m:t>
          </m:r>
          <m:r>
            <m:rPr>
              <m:nor/>
              <m:sty m:val="p"/>
            </m:rPr>
            <w:rPr>
              <w:rFonts w:hint="eastAsia" w:ascii="Cambria Math" w:hAnsi="Times New Roman"/>
              <w:b w:val="0"/>
              <w:i w:val="0"/>
              <w:color w:val="000000" w:themeColor="text1"/>
            </w:rPr>
            <m:t xml:space="preserve"> </m:t>
          </m:r>
          <m:r>
            <m:rPr>
              <m:nor/>
              <m:sty m:val="p"/>
            </m:rPr>
            <w:rPr>
              <w:rFonts w:ascii="Times New Roman" w:hAnsi="Times New Roman" w:cs="Times New Roman"/>
              <w:b w:val="0"/>
              <w:i w:val="0"/>
              <w:color w:val="000000" w:themeColor="text1"/>
            </w:rPr>
            <m:t>≈</m:t>
          </m:r>
          <m:r>
            <m:rPr>
              <m:nor/>
              <m:sty m:val="p"/>
            </m:rPr>
            <w:rPr>
              <w:rFonts w:hint="eastAsia" w:ascii="Cambria Math" w:hAnsi="Times New Roman"/>
              <w:b w:val="0"/>
              <w:i w:val="0"/>
              <w:color w:val="000000" w:themeColor="text1"/>
            </w:rPr>
            <m:t xml:space="preserve"> </m:t>
          </m:r>
          <m:r>
            <m:rPr>
              <m:nor/>
              <m:sty m:val="p"/>
            </m:rPr>
            <w:rPr>
              <w:rFonts w:hint="eastAsia" w:ascii="Times New Roman" w:hAnsi="Times New Roman"/>
              <w:b w:val="0"/>
              <w:i w:val="0"/>
              <w:color w:val="000000" w:themeColor="text1"/>
            </w:rPr>
            <m:t>0.46</m:t>
          </m:r>
        </m:oMath>
      </m:oMathPara>
      <w:bookmarkEnd w:id="76"/>
      <w:bookmarkEnd w:id="77"/>
      <w:bookmarkEnd w:id="78"/>
    </w:p>
    <w:p w14:paraId="5B470662">
      <w:pPr>
        <w:spacing w:line="360" w:lineRule="auto"/>
        <w:ind w:firstLine="480" w:firstLineChars="200"/>
        <w:jc w:val="both"/>
        <w:rPr>
          <w:rFonts w:ascii="Times New Roman" w:hAnsi="Times New Roman"/>
        </w:rPr>
      </w:pPr>
      <w:r>
        <w:rPr>
          <w:rFonts w:hint="eastAsia" w:ascii="Times New Roman" w:hAnsi="Times New Roman"/>
        </w:rPr>
        <w:t>由此可见，</w:t>
      </w:r>
      <w:r>
        <w:rPr>
          <w:rFonts w:ascii="Times New Roman" w:hAnsi="Times New Roman"/>
        </w:rPr>
        <w:t>投资与净资产比率约为0.46，接近建议水平的0.5，说明</w:t>
      </w:r>
      <w:r>
        <w:rPr>
          <w:rFonts w:hint="eastAsia" w:ascii="Times New Roman" w:hAnsi="Times New Roman"/>
          <w:lang w:val="en-US" w:eastAsia="zh-CN"/>
        </w:rPr>
        <w:t>刘</w:t>
      </w:r>
      <w:r>
        <w:rPr>
          <w:rFonts w:ascii="Times New Roman" w:hAnsi="Times New Roman"/>
        </w:rPr>
        <w:t>家的财富增值能力较强，在资产配置中已合理分配较大比例于投资性资产</w:t>
      </w:r>
      <w:r>
        <w:rPr>
          <w:rFonts w:hint="eastAsia" w:ascii="Times New Roman" w:hAnsi="Times New Roman"/>
        </w:rPr>
        <w:t>，</w:t>
      </w:r>
      <w:r>
        <w:rPr>
          <w:rFonts w:ascii="Times New Roman" w:hAnsi="Times New Roman"/>
        </w:rPr>
        <w:t>考虑到</w:t>
      </w:r>
      <w:r>
        <w:rPr>
          <w:rFonts w:hint="eastAsia" w:ascii="Times New Roman" w:hAnsi="Times New Roman"/>
          <w:lang w:val="en-US" w:eastAsia="zh-CN"/>
        </w:rPr>
        <w:t>刘</w:t>
      </w:r>
      <w:r>
        <w:rPr>
          <w:rFonts w:ascii="Times New Roman" w:hAnsi="Times New Roman"/>
        </w:rPr>
        <w:t>家整体资产基础扎实，风险承受能力良好，建议未来可在保持适当流动性与风险控制的基础上，进一步优化投资结构，增加高潜力资产配置，以推动净资产的持续增长。</w:t>
      </w:r>
    </w:p>
    <w:p w14:paraId="5DEBD2D5">
      <w:pPr>
        <w:pStyle w:val="2"/>
        <w:spacing w:before="156" w:beforeLines="50" w:after="156" w:afterLines="50" w:line="360" w:lineRule="auto"/>
        <w:jc w:val="center"/>
        <w:rPr>
          <w:rFonts w:ascii="Times New Roman" w:hAnsi="Times New Roman"/>
          <w:sz w:val="30"/>
          <w:szCs w:val="30"/>
        </w:rPr>
      </w:pPr>
      <w:bookmarkStart w:id="79" w:name="_Toc200540470"/>
      <w:bookmarkStart w:id="80" w:name="_Toc200540414"/>
      <w:r>
        <w:rPr>
          <w:rFonts w:hint="eastAsia" w:ascii="Times New Roman" w:hAnsi="Times New Roman"/>
          <w:sz w:val="30"/>
          <w:szCs w:val="30"/>
        </w:rPr>
        <w:t>四、投资管理规划</w:t>
      </w:r>
      <w:bookmarkEnd w:id="79"/>
      <w:bookmarkEnd w:id="80"/>
    </w:p>
    <w:p w14:paraId="6842A572">
      <w:pPr>
        <w:pStyle w:val="6"/>
        <w:spacing w:before="156" w:beforeLines="50" w:after="156" w:afterLines="50" w:line="360" w:lineRule="auto"/>
        <w:ind w:left="0" w:firstLine="562" w:firstLineChars="200"/>
        <w:outlineLvl w:val="1"/>
        <w:rPr>
          <w:rFonts w:ascii="Times New Roman" w:hAnsi="Times New Roman"/>
          <w:b/>
          <w:szCs w:val="28"/>
        </w:rPr>
      </w:pPr>
      <w:bookmarkStart w:id="81" w:name="_Toc200540415"/>
      <w:bookmarkStart w:id="82" w:name="_Toc200540471"/>
      <w:r>
        <w:rPr>
          <w:rFonts w:hint="eastAsia" w:ascii="Times New Roman" w:hAnsi="Times New Roman"/>
          <w:b/>
          <w:szCs w:val="28"/>
        </w:rPr>
        <w:t>（一）家庭现金管理规划</w:t>
      </w:r>
      <w:bookmarkEnd w:id="81"/>
      <w:bookmarkEnd w:id="82"/>
    </w:p>
    <w:p w14:paraId="53337104">
      <w:pPr>
        <w:spacing w:line="360" w:lineRule="auto"/>
        <w:ind w:firstLine="480" w:firstLineChars="200"/>
        <w:jc w:val="both"/>
        <w:rPr>
          <w:rFonts w:hint="eastAsia" w:ascii="Times New Roman" w:hAnsi="Times New Roman"/>
        </w:rPr>
      </w:pPr>
      <w:r>
        <w:rPr>
          <w:rFonts w:hint="eastAsia" w:ascii="Times New Roman" w:hAnsi="Times New Roman"/>
          <w:lang w:val="en-US" w:eastAsia="zh-CN"/>
        </w:rPr>
        <w:t>根据</w:t>
      </w:r>
      <w:r>
        <w:rPr>
          <w:rFonts w:hint="eastAsia" w:ascii="Times New Roman" w:hAnsi="Times New Roman"/>
        </w:rPr>
        <w:t>2024年度现金流量表（表3-2），家庭当年总现金收入为133.36万元，其中工资性收入占据主导地位。总现金支出为99.305万元，主要集中在消费性支出和财产性支出。由此产生的年度净现金流为34.055万元，表明家庭拥有良好的资金结余能力。其财务自由比率约为39.18%，这说明刘家已能通过资产性收入覆盖部分日常开销，具备了初步的财务安全基础，但距离完全实现财务自由尚有提升空间。</w:t>
      </w:r>
    </w:p>
    <w:p w14:paraId="615504D8">
      <w:pPr>
        <w:spacing w:line="360" w:lineRule="auto"/>
        <w:ind w:firstLine="480" w:firstLineChars="200"/>
        <w:jc w:val="both"/>
        <w:rPr>
          <w:rFonts w:ascii="Times New Roman" w:hAnsi="Times New Roman"/>
        </w:rPr>
      </w:pPr>
      <w:r>
        <w:rPr>
          <w:rFonts w:hint="eastAsia" w:ascii="Times New Roman" w:hAnsi="Times New Roman"/>
        </w:rPr>
        <w:t>刘</w:t>
      </w:r>
      <w:r>
        <w:rPr>
          <w:rFonts w:hint="eastAsia" w:ascii="Times New Roman" w:hAnsi="Times New Roman"/>
          <w:lang w:val="en-US" w:eastAsia="zh-CN"/>
        </w:rPr>
        <w:t>先生的儿子</w:t>
      </w:r>
      <w:r>
        <w:rPr>
          <w:rFonts w:hint="eastAsia" w:ascii="Times New Roman" w:hAnsi="Times New Roman"/>
        </w:rPr>
        <w:t>9岁</w:t>
      </w:r>
      <w:r>
        <w:rPr>
          <w:rFonts w:hint="eastAsia" w:ascii="Times New Roman" w:hAnsi="Times New Roman"/>
          <w:lang w:eastAsia="zh-CN"/>
        </w:rPr>
        <w:t>，</w:t>
      </w:r>
      <w:r>
        <w:rPr>
          <w:rFonts w:hint="eastAsia" w:ascii="Times New Roman" w:hAnsi="Times New Roman"/>
        </w:rPr>
        <w:t>每年的学杂费及补习等相关教育开销共计约9万元（其中学费4.5万元，生活费2.25万元，其他费用2.25万元），已明确</w:t>
      </w:r>
      <w:r>
        <w:rPr>
          <w:rFonts w:hint="eastAsia" w:ascii="Times New Roman" w:hAnsi="Times New Roman"/>
          <w:lang w:val="en-US" w:eastAsia="zh-CN"/>
        </w:rPr>
        <w:t>了</w:t>
      </w:r>
      <w:r>
        <w:rPr>
          <w:rFonts w:hint="eastAsia" w:ascii="Times New Roman" w:hAnsi="Times New Roman"/>
        </w:rPr>
        <w:t>的国际化教育路径：计划从2028年起，让儿子</w:t>
      </w:r>
      <w:r>
        <w:rPr>
          <w:rFonts w:hint="eastAsia" w:ascii="Times New Roman" w:hAnsi="Times New Roman"/>
          <w:lang w:val="en-US" w:eastAsia="zh-CN"/>
        </w:rPr>
        <w:t>读国际学校</w:t>
      </w:r>
      <w:r>
        <w:rPr>
          <w:rFonts w:hint="eastAsia" w:ascii="Times New Roman" w:hAnsi="Times New Roman"/>
        </w:rPr>
        <w:t>，为期9年，</w:t>
      </w:r>
      <w:r>
        <w:rPr>
          <w:rFonts w:hint="eastAsia" w:ascii="Times New Roman" w:hAnsi="Times New Roman"/>
          <w:lang w:val="en-US" w:eastAsia="zh-CN"/>
        </w:rPr>
        <w:t>到</w:t>
      </w:r>
      <w:r>
        <w:rPr>
          <w:rFonts w:hint="eastAsia" w:ascii="Times New Roman" w:hAnsi="Times New Roman"/>
        </w:rPr>
        <w:t>2036年毕业。每年的教育相关费用预计为18万元（包括国际学校学费10.8万元，生活费4.5万元，其他费用2.7万元），总计支出约162万元。</w:t>
      </w:r>
      <w:r>
        <w:rPr>
          <w:rFonts w:hint="eastAsia" w:ascii="Times New Roman" w:hAnsi="Times New Roman"/>
          <w:lang w:val="en-US" w:eastAsia="zh-CN"/>
        </w:rPr>
        <w:t>大学计</w:t>
      </w:r>
      <w:r>
        <w:rPr>
          <w:rFonts w:hint="eastAsia" w:ascii="Times New Roman" w:hAnsi="Times New Roman"/>
        </w:rPr>
        <w:t>划在2037年起赴美国</w:t>
      </w:r>
      <w:r>
        <w:rPr>
          <w:rFonts w:hint="eastAsia" w:ascii="Times New Roman" w:hAnsi="Times New Roman"/>
          <w:lang w:val="en-US" w:eastAsia="zh-CN"/>
        </w:rPr>
        <w:t>留学</w:t>
      </w:r>
      <w:r>
        <w:rPr>
          <w:rFonts w:hint="eastAsia" w:ascii="Times New Roman" w:hAnsi="Times New Roman"/>
        </w:rPr>
        <w:t>，</w:t>
      </w:r>
      <w:r>
        <w:rPr>
          <w:rFonts w:hint="eastAsia" w:ascii="Times New Roman" w:hAnsi="Times New Roman"/>
          <w:lang w:val="en-US" w:eastAsia="zh-CN"/>
        </w:rPr>
        <w:t>本硕</w:t>
      </w:r>
      <w:r>
        <w:rPr>
          <w:rFonts w:hint="eastAsia" w:ascii="Times New Roman" w:hAnsi="Times New Roman"/>
        </w:rPr>
        <w:t>共6年，每年的教育及生活总开销约60万元（其中学费39万元，生活费15万元，其他费用6万元），此阶段总投入预计达360万元。</w:t>
      </w:r>
      <w:r>
        <w:rPr>
          <w:rFonts w:hint="eastAsia" w:ascii="Times New Roman" w:hAnsi="Times New Roman"/>
          <w:lang w:val="en-US" w:eastAsia="zh-CN"/>
        </w:rPr>
        <w:t>从</w:t>
      </w:r>
      <w:r>
        <w:rPr>
          <w:rFonts w:hint="eastAsia" w:ascii="Times New Roman" w:hAnsi="Times New Roman"/>
        </w:rPr>
        <w:t>小学、国际中学及海外留学总支出预计约为531万元，构成了家庭未来财务支出的核心部分。在进行财务测算时，设定小学学费增长率与通货膨胀率为3%，国际学校学费年增长率为4%，留学学费年增长率为5%，而家庭的投资组合年化收益率预计为8%。</w:t>
      </w:r>
    </w:p>
    <w:p w14:paraId="14170044">
      <w:pPr>
        <w:spacing w:line="360" w:lineRule="auto"/>
        <w:ind w:firstLine="480" w:firstLineChars="200"/>
        <w:jc w:val="both"/>
        <w:rPr>
          <w:rFonts w:ascii="Times New Roman" w:hAnsi="Times New Roman"/>
        </w:rPr>
      </w:pPr>
      <w:r>
        <w:rPr>
          <w:rFonts w:hint="eastAsia" w:ascii="Times New Roman" w:hAnsi="Times New Roman"/>
        </w:rPr>
        <w:t>综上，</w:t>
      </w:r>
      <w:r>
        <w:rPr>
          <w:rFonts w:hint="eastAsia" w:ascii="Times New Roman" w:hAnsi="Times New Roman"/>
          <w:lang w:val="en-US" w:eastAsia="zh-CN"/>
        </w:rPr>
        <w:t>刘</w:t>
      </w:r>
      <w:r>
        <w:rPr>
          <w:rFonts w:hint="eastAsia" w:ascii="Times New Roman" w:hAnsi="Times New Roman"/>
        </w:rPr>
        <w:t>先生的子女教育现金总支出计算如下（表4-</w:t>
      </w:r>
      <w:r>
        <w:rPr>
          <w:rFonts w:hint="eastAsia" w:ascii="Times New Roman" w:hAnsi="Times New Roman"/>
          <w:lang w:val="en-US" w:eastAsia="zh-CN"/>
        </w:rPr>
        <w:t>1</w:t>
      </w:r>
      <w:r>
        <w:rPr>
          <w:rFonts w:hint="eastAsia" w:ascii="Times New Roman" w:hAnsi="Times New Roman"/>
        </w:rPr>
        <w:t>）：</w:t>
      </w:r>
    </w:p>
    <w:p w14:paraId="2C7BC598">
      <w:pPr>
        <w:widowControl w:val="0"/>
        <w:spacing w:line="360" w:lineRule="auto"/>
        <w:jc w:val="center"/>
        <w:rPr>
          <w:rFonts w:ascii="黑体" w:hAnsi="黑体" w:eastAsia="黑体" w:cs="黑体"/>
          <w:kern w:val="2"/>
          <w:sz w:val="21"/>
          <w:szCs w:val="21"/>
        </w:rPr>
      </w:pPr>
      <w:r>
        <w:rPr>
          <w:rFonts w:hint="eastAsia" w:ascii="黑体" w:hAnsi="黑体" w:eastAsia="黑体" w:cs="黑体"/>
          <w:kern w:val="2"/>
          <w:sz w:val="21"/>
          <w:szCs w:val="21"/>
        </w:rPr>
        <w:t>表4-</w:t>
      </w:r>
      <w:r>
        <w:rPr>
          <w:rFonts w:hint="eastAsia" w:ascii="黑体" w:hAnsi="黑体" w:eastAsia="黑体" w:cs="黑体"/>
          <w:kern w:val="2"/>
          <w:sz w:val="21"/>
          <w:szCs w:val="21"/>
          <w:lang w:val="en-US" w:eastAsia="zh-CN"/>
        </w:rPr>
        <w:t>1</w:t>
      </w:r>
      <w:r>
        <w:rPr>
          <w:rFonts w:hint="eastAsia" w:ascii="黑体" w:hAnsi="黑体" w:eastAsia="黑体" w:cs="黑体"/>
          <w:kern w:val="2"/>
          <w:sz w:val="21"/>
          <w:szCs w:val="21"/>
        </w:rPr>
        <w:t xml:space="preserve">  子女教育现金总支出</w:t>
      </w:r>
    </w:p>
    <w:tbl>
      <w:tblPr>
        <w:tblStyle w:val="20"/>
        <w:tblW w:w="5000" w:type="pct"/>
        <w:tblCellSpacing w:w="15" w:type="dxa"/>
        <w:tblInd w:w="0" w:type="dxa"/>
        <w:tblLayout w:type="autofit"/>
        <w:tblCellMar>
          <w:top w:w="15" w:type="dxa"/>
          <w:left w:w="15" w:type="dxa"/>
          <w:bottom w:w="15" w:type="dxa"/>
          <w:right w:w="15" w:type="dxa"/>
        </w:tblCellMar>
      </w:tblPr>
      <w:tblGrid>
        <w:gridCol w:w="2896"/>
        <w:gridCol w:w="2604"/>
        <w:gridCol w:w="2896"/>
      </w:tblGrid>
      <w:tr w14:paraId="4003FCC3">
        <w:tblPrEx>
          <w:tblCellMar>
            <w:top w:w="15" w:type="dxa"/>
            <w:left w:w="15" w:type="dxa"/>
            <w:bottom w:w="15" w:type="dxa"/>
            <w:right w:w="15" w:type="dxa"/>
          </w:tblCellMar>
        </w:tblPrEx>
        <w:trPr>
          <w:tblHeader/>
          <w:tblCellSpacing w:w="15" w:type="dxa"/>
        </w:trPr>
        <w:tc>
          <w:tcPr>
            <w:tcW w:w="1649" w:type="pct"/>
            <w:tcBorders>
              <w:top w:val="single" w:color="auto" w:sz="12" w:space="0"/>
              <w:bottom w:val="single" w:color="auto" w:sz="4" w:space="0"/>
            </w:tcBorders>
            <w:vAlign w:val="center"/>
          </w:tcPr>
          <w:p w14:paraId="782086F4">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阶段</w:t>
            </w:r>
          </w:p>
        </w:tc>
        <w:tc>
          <w:tcPr>
            <w:tcW w:w="1489" w:type="pct"/>
            <w:tcBorders>
              <w:top w:val="single" w:color="auto" w:sz="12" w:space="0"/>
              <w:bottom w:val="single" w:color="auto" w:sz="4" w:space="0"/>
            </w:tcBorders>
            <w:vAlign w:val="center"/>
          </w:tcPr>
          <w:p w14:paraId="12E64810">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年份</w:t>
            </w:r>
          </w:p>
        </w:tc>
        <w:tc>
          <w:tcPr>
            <w:tcW w:w="1649" w:type="pct"/>
            <w:tcBorders>
              <w:top w:val="single" w:color="auto" w:sz="12" w:space="0"/>
              <w:bottom w:val="single" w:color="auto" w:sz="4" w:space="0"/>
            </w:tcBorders>
            <w:vAlign w:val="center"/>
          </w:tcPr>
          <w:p w14:paraId="27674663">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合计（元）</w:t>
            </w:r>
          </w:p>
        </w:tc>
      </w:tr>
      <w:tr w14:paraId="115B843B">
        <w:tblPrEx>
          <w:tblCellMar>
            <w:top w:w="15" w:type="dxa"/>
            <w:left w:w="15" w:type="dxa"/>
            <w:bottom w:w="15" w:type="dxa"/>
            <w:right w:w="15" w:type="dxa"/>
          </w:tblCellMar>
        </w:tblPrEx>
        <w:trPr>
          <w:tblCellSpacing w:w="15" w:type="dxa"/>
        </w:trPr>
        <w:tc>
          <w:tcPr>
            <w:tcW w:w="1649" w:type="pct"/>
            <w:vAlign w:val="center"/>
          </w:tcPr>
          <w:p w14:paraId="7404928A">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小学阶段</w:t>
            </w:r>
          </w:p>
        </w:tc>
        <w:tc>
          <w:tcPr>
            <w:tcW w:w="1489" w:type="pct"/>
            <w:vAlign w:val="center"/>
          </w:tcPr>
          <w:p w14:paraId="6E769FD5">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2025–2027</w:t>
            </w:r>
          </w:p>
        </w:tc>
        <w:tc>
          <w:tcPr>
            <w:tcW w:w="1649" w:type="pct"/>
            <w:vAlign w:val="center"/>
          </w:tcPr>
          <w:p w14:paraId="57DE9734">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278,181</w:t>
            </w:r>
          </w:p>
        </w:tc>
      </w:tr>
      <w:tr w14:paraId="07012D61">
        <w:tblPrEx>
          <w:tblCellMar>
            <w:top w:w="15" w:type="dxa"/>
            <w:left w:w="15" w:type="dxa"/>
            <w:bottom w:w="15" w:type="dxa"/>
            <w:right w:w="15" w:type="dxa"/>
          </w:tblCellMar>
        </w:tblPrEx>
        <w:trPr>
          <w:tblCellSpacing w:w="15" w:type="dxa"/>
        </w:trPr>
        <w:tc>
          <w:tcPr>
            <w:tcW w:w="1649" w:type="pct"/>
            <w:vAlign w:val="center"/>
          </w:tcPr>
          <w:p w14:paraId="7EEC72D8">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初高中阶段</w:t>
            </w:r>
          </w:p>
        </w:tc>
        <w:tc>
          <w:tcPr>
            <w:tcW w:w="1489" w:type="pct"/>
            <w:vAlign w:val="center"/>
          </w:tcPr>
          <w:p w14:paraId="4FFEB723">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2028–2036</w:t>
            </w:r>
          </w:p>
        </w:tc>
        <w:tc>
          <w:tcPr>
            <w:tcW w:w="1649" w:type="pct"/>
            <w:vAlign w:val="center"/>
          </w:tcPr>
          <w:p w14:paraId="79C49E7D">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1,874,290</w:t>
            </w:r>
          </w:p>
        </w:tc>
      </w:tr>
      <w:tr w14:paraId="178AFFE2">
        <w:tblPrEx>
          <w:tblCellMar>
            <w:top w:w="15" w:type="dxa"/>
            <w:left w:w="15" w:type="dxa"/>
            <w:bottom w:w="15" w:type="dxa"/>
            <w:right w:w="15" w:type="dxa"/>
          </w:tblCellMar>
        </w:tblPrEx>
        <w:trPr>
          <w:tblCellSpacing w:w="15" w:type="dxa"/>
        </w:trPr>
        <w:tc>
          <w:tcPr>
            <w:tcW w:w="1649" w:type="pct"/>
            <w:vAlign w:val="center"/>
          </w:tcPr>
          <w:p w14:paraId="5336A167">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留学阶段</w:t>
            </w:r>
          </w:p>
        </w:tc>
        <w:tc>
          <w:tcPr>
            <w:tcW w:w="1489" w:type="pct"/>
            <w:vAlign w:val="center"/>
          </w:tcPr>
          <w:p w14:paraId="71DACAFA">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2037–2042</w:t>
            </w:r>
          </w:p>
        </w:tc>
        <w:tc>
          <w:tcPr>
            <w:tcW w:w="1649" w:type="pct"/>
            <w:vAlign w:val="center"/>
          </w:tcPr>
          <w:p w14:paraId="71A9BB80">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4,011,115</w:t>
            </w:r>
          </w:p>
        </w:tc>
      </w:tr>
      <w:tr w14:paraId="779875FE">
        <w:tblPrEx>
          <w:tblCellMar>
            <w:top w:w="15" w:type="dxa"/>
            <w:left w:w="15" w:type="dxa"/>
            <w:bottom w:w="15" w:type="dxa"/>
            <w:right w:w="15" w:type="dxa"/>
          </w:tblCellMar>
        </w:tblPrEx>
        <w:trPr>
          <w:tblCellSpacing w:w="15" w:type="dxa"/>
        </w:trPr>
        <w:tc>
          <w:tcPr>
            <w:tcW w:w="1649" w:type="pct"/>
            <w:tcBorders>
              <w:bottom w:val="single" w:color="auto" w:sz="12" w:space="0"/>
            </w:tcBorders>
            <w:vAlign w:val="center"/>
          </w:tcPr>
          <w:p w14:paraId="4A87479C">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总计</w:t>
            </w:r>
          </w:p>
        </w:tc>
        <w:tc>
          <w:tcPr>
            <w:tcW w:w="1489" w:type="pct"/>
            <w:tcBorders>
              <w:bottom w:val="single" w:color="auto" w:sz="12" w:space="0"/>
            </w:tcBorders>
            <w:vAlign w:val="center"/>
          </w:tcPr>
          <w:p w14:paraId="42D30297">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2025–2042</w:t>
            </w:r>
          </w:p>
        </w:tc>
        <w:tc>
          <w:tcPr>
            <w:tcW w:w="1649" w:type="pct"/>
            <w:tcBorders>
              <w:bottom w:val="single" w:color="auto" w:sz="12" w:space="0"/>
            </w:tcBorders>
            <w:vAlign w:val="center"/>
          </w:tcPr>
          <w:p w14:paraId="3417294E">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6,163,586</w:t>
            </w:r>
          </w:p>
        </w:tc>
      </w:tr>
    </w:tbl>
    <w:p w14:paraId="3BC1CF45">
      <w:pPr>
        <w:spacing w:line="360" w:lineRule="auto"/>
        <w:ind w:firstLine="480" w:firstLineChars="200"/>
        <w:jc w:val="center"/>
        <w:rPr>
          <w:rFonts w:ascii="Times New Roman" w:hAnsi="Times New Roman"/>
        </w:rPr>
      </w:pPr>
    </w:p>
    <w:p w14:paraId="077711DC">
      <w:pPr>
        <w:spacing w:line="360" w:lineRule="auto"/>
        <w:ind w:firstLine="480" w:firstLineChars="200"/>
        <w:jc w:val="both"/>
        <w:rPr>
          <w:rFonts w:ascii="Times New Roman" w:hAnsi="Times New Roman"/>
        </w:rPr>
      </w:pPr>
      <w:r>
        <w:rPr>
          <w:rFonts w:ascii="Times New Roman" w:hAnsi="Times New Roman"/>
        </w:rPr>
        <w:t>根据规划</w:t>
      </w:r>
      <w:r>
        <w:rPr>
          <w:rFonts w:hint="eastAsia" w:ascii="Times New Roman" w:hAnsi="Times New Roman"/>
        </w:rPr>
        <w:t>（表4-</w:t>
      </w:r>
      <w:r>
        <w:rPr>
          <w:rFonts w:hint="eastAsia" w:ascii="Times New Roman" w:hAnsi="Times New Roman"/>
          <w:lang w:val="en-US" w:eastAsia="zh-CN"/>
        </w:rPr>
        <w:t>1</w:t>
      </w:r>
      <w:r>
        <w:rPr>
          <w:rFonts w:hint="eastAsia" w:ascii="Times New Roman" w:hAnsi="Times New Roman"/>
        </w:rPr>
        <w:t>）</w:t>
      </w:r>
      <w:r>
        <w:rPr>
          <w:rFonts w:hint="eastAsia" w:ascii="Times New Roman" w:hAnsi="Times New Roman"/>
          <w:lang w:eastAsia="zh-CN"/>
        </w:rPr>
        <w:t>，</w:t>
      </w:r>
      <w:r>
        <w:rPr>
          <w:rFonts w:hint="eastAsia" w:ascii="Times New Roman" w:hAnsi="Times New Roman"/>
          <w:lang w:val="en-US" w:eastAsia="zh-CN"/>
        </w:rPr>
        <w:t>刘</w:t>
      </w:r>
      <w:r>
        <w:rPr>
          <w:rFonts w:ascii="Times New Roman" w:hAnsi="Times New Roman"/>
        </w:rPr>
        <w:t>家需在2025–2042年子女教育支出约616万元</w:t>
      </w:r>
      <w:r>
        <w:rPr>
          <w:rFonts w:hint="eastAsia" w:ascii="Times New Roman" w:hAnsi="Times New Roman"/>
          <w:lang w:eastAsia="zh-CN"/>
        </w:rPr>
        <w:t>。</w:t>
      </w:r>
      <w:r>
        <w:rPr>
          <w:rFonts w:ascii="Times New Roman" w:hAnsi="Times New Roman"/>
        </w:rPr>
        <w:t>如果在2025年起每年等额投入，</w:t>
      </w:r>
      <w:r>
        <w:rPr>
          <w:rFonts w:hint="eastAsia" w:ascii="Times New Roman" w:hAnsi="Times New Roman"/>
          <w:lang w:val="en-US" w:eastAsia="zh-CN"/>
        </w:rPr>
        <w:t>按</w:t>
      </w:r>
      <w:r>
        <w:rPr>
          <w:rFonts w:ascii="Times New Roman" w:hAnsi="Times New Roman"/>
        </w:rPr>
        <w:t>8%年收益率实现目标，</w:t>
      </w:r>
      <w:r>
        <w:rPr>
          <w:rFonts w:hint="eastAsia" w:ascii="Times New Roman" w:hAnsi="Times New Roman"/>
        </w:rPr>
        <w:t>则根据财务计算器计算（</w:t>
      </w:r>
      <w:r>
        <w:rPr>
          <w:rFonts w:ascii="Times New Roman" w:hAnsi="Times New Roman"/>
        </w:rPr>
        <w:t>FV=</w:t>
      </w:r>
      <w:r>
        <w:rPr>
          <w:rFonts w:hint="eastAsia" w:ascii="Times New Roman" w:hAnsi="Times New Roman"/>
        </w:rPr>
        <w:t>6163586，</w:t>
      </w:r>
      <w:r>
        <w:rPr>
          <w:rFonts w:ascii="Times New Roman" w:hAnsi="Times New Roman"/>
        </w:rPr>
        <w:t>N=</w:t>
      </w:r>
      <w:r>
        <w:rPr>
          <w:rFonts w:hint="eastAsia" w:ascii="Times New Roman" w:hAnsi="Times New Roman"/>
        </w:rPr>
        <w:t>18年，</w:t>
      </w:r>
      <w:r>
        <w:rPr>
          <w:rFonts w:ascii="Times New Roman" w:hAnsi="Times New Roman"/>
        </w:rPr>
        <w:t>I/Y</w:t>
      </w:r>
      <w:r>
        <w:rPr>
          <w:rFonts w:hint="eastAsia" w:ascii="Times New Roman" w:hAnsi="Times New Roman"/>
        </w:rPr>
        <w:t>=8%），查询年金终值计算表可得年金终值系数为37.450，可得每年应准备的费用总额约为16.46万元，而家庭当前的每年结余为94.42万元，大于每年应准备的教育费用16.46万元，即家庭有能力应付此项子女教育的现金支出因此可以考虑设立一个专门的子女教育支出账户，每年存入16.46万元，但其必须保证能持续投资在收益率为8%的产品上，如此才能保证教育目标的实现。</w:t>
      </w:r>
    </w:p>
    <w:p w14:paraId="14658C9B">
      <w:pPr>
        <w:pStyle w:val="6"/>
        <w:spacing w:before="156" w:beforeLines="50" w:after="156" w:afterLines="50" w:line="360" w:lineRule="auto"/>
        <w:ind w:left="0" w:firstLine="562" w:firstLineChars="200"/>
        <w:outlineLvl w:val="1"/>
        <w:rPr>
          <w:rFonts w:ascii="Times New Roman" w:hAnsi="Times New Roman"/>
          <w:b/>
          <w:szCs w:val="28"/>
        </w:rPr>
      </w:pPr>
      <w:bookmarkStart w:id="83" w:name="_Toc200540416"/>
      <w:bookmarkStart w:id="84" w:name="_Toc200540472"/>
      <w:r>
        <w:rPr>
          <w:rFonts w:hint="eastAsia" w:ascii="Times New Roman" w:hAnsi="Times New Roman"/>
          <w:b/>
          <w:szCs w:val="28"/>
        </w:rPr>
        <w:t>（二）家庭负债管理规划</w:t>
      </w:r>
      <w:bookmarkEnd w:id="83"/>
      <w:bookmarkEnd w:id="84"/>
    </w:p>
    <w:p w14:paraId="035CA654">
      <w:pPr>
        <w:pStyle w:val="29"/>
        <w:autoSpaceDE w:val="0"/>
        <w:autoSpaceDN w:val="0"/>
        <w:adjustRightInd w:val="0"/>
        <w:spacing w:line="360" w:lineRule="auto"/>
        <w:ind w:firstLine="480"/>
        <w:jc w:val="both"/>
        <w:outlineLvl w:val="2"/>
        <w:rPr>
          <w:rFonts w:ascii="Times New Roman" w:hAnsi="Times New Roman"/>
          <w:color w:val="000000"/>
          <w:szCs w:val="22"/>
        </w:rPr>
      </w:pPr>
      <w:bookmarkStart w:id="85" w:name="_Toc200540417"/>
      <w:bookmarkStart w:id="86" w:name="_Toc200540297"/>
      <w:bookmarkStart w:id="87" w:name="_Toc200540473"/>
      <w:r>
        <w:rPr>
          <w:rFonts w:hint="eastAsia" w:ascii="Times New Roman" w:hAnsi="Times New Roman"/>
          <w:color w:val="000000"/>
          <w:szCs w:val="22"/>
        </w:rPr>
        <w:t>1.房地产负债管理规划</w:t>
      </w:r>
      <w:bookmarkEnd w:id="85"/>
      <w:bookmarkEnd w:id="86"/>
      <w:bookmarkEnd w:id="87"/>
    </w:p>
    <w:p w14:paraId="7C93045F">
      <w:pPr>
        <w:spacing w:line="360" w:lineRule="auto"/>
        <w:ind w:firstLine="480" w:firstLineChars="200"/>
        <w:jc w:val="both"/>
        <w:rPr>
          <w:rFonts w:hint="eastAsia" w:ascii="Times New Roman" w:hAnsi="Times New Roman"/>
        </w:rPr>
      </w:pPr>
      <w:r>
        <w:rPr>
          <w:rFonts w:hint="eastAsia" w:ascii="Times New Roman" w:hAnsi="Times New Roman"/>
        </w:rPr>
        <w:t>基于对刘先生家庭未来教育规划、生活稳定性以及资产优化配置的深思熟虑，刘先生夫妇在2025年购置自住房产。此举不仅旨在显著改善当前的居住条件，为家庭成员提供更舒适的生活空间，更核心的目标在于为孩子的未来锁定优质的教育资源</w:t>
      </w:r>
      <w:r>
        <w:rPr>
          <w:rFonts w:hint="eastAsia" w:ascii="Times New Roman" w:hAnsi="Times New Roman"/>
          <w:lang w:eastAsia="zh-CN"/>
        </w:rPr>
        <w:t>，</w:t>
      </w:r>
      <w:r>
        <w:rPr>
          <w:rFonts w:hint="eastAsia" w:ascii="Times New Roman" w:hAnsi="Times New Roman"/>
        </w:rPr>
        <w:t>考虑到广州市核心学区房的高昂价格，刘先生夫妇经过审慎比选，最终将目光投向了广州市天河区内教育资源相对优越的板块。他们计划在此购置一套建筑面积约为100平方米的住宅，按照每平方米5.5万元的单价计算，房屋总价预计为550万元。这一选择既兼顾了教育资源的优质性，也考虑了家庭对居住空间和生活便利性的需求。</w:t>
      </w:r>
    </w:p>
    <w:p w14:paraId="4DD93D78">
      <w:pPr>
        <w:spacing w:line="360" w:lineRule="auto"/>
        <w:ind w:firstLine="480" w:firstLineChars="200"/>
        <w:jc w:val="both"/>
        <w:rPr>
          <w:rFonts w:ascii="Times New Roman" w:hAnsi="Times New Roman"/>
        </w:rPr>
      </w:pPr>
      <w:r>
        <w:rPr>
          <w:rFonts w:hint="eastAsia" w:ascii="Times New Roman" w:hAnsi="Times New Roman"/>
        </w:rPr>
        <w:t>针对550万元的房屋总价，他们计划采用30%的首付比例，即需要准备165万元的首付款。目前，刘先生家庭持有的流动性资产包括现金及活期存款60万元，定期存款50万元，以及包括货币基金和黄金在内的其他流动资产15万元，共计125万元。加上本年度预计可新增加的12万元储蓄流入，家庭可直接动用的资金已达到137万元。此外，刘先生夫妇还计划通过合理调配部分现有金融理财产品中的资金，来补足首付款的差额。至于剩余的385万元房款，刘先生计划在2025年6月通过银行贷款解决。他们选择了等额本息的还款方式，贷款总期数为360期，即长达30年的还款周期。根据当前市场情况及房贷计算器的测算，若以3.5%的年贷款利率为基准，刘先生家庭每年的还款总额将达到207,458.64元，折合每月需支付约17,288.22元的月供。这意味着从2025年开始直至2054年，家庭需要持续承担这笔固定的还款支出。在整个30年的还款期限内，预计总还款金额将达到6,711,494元，其中，支付给银行的利息总额约为2,861,494元。这一贷款方案虽然使得购房目标得以实现，但也意味着家庭在未来三十年内需要有持续稳定的收入来源，并对家庭的长期现金流进行精心的规划与管理，以确保按时足额还款，同时维持家庭的整体生活品质和未来的发展需求。</w:t>
      </w:r>
    </w:p>
    <w:p w14:paraId="4C78B8D6">
      <w:pPr>
        <w:widowControl w:val="0"/>
        <w:spacing w:line="360" w:lineRule="auto"/>
        <w:jc w:val="center"/>
        <w:rPr>
          <w:rFonts w:ascii="黑体" w:hAnsi="黑体" w:eastAsia="黑体" w:cs="黑体"/>
          <w:kern w:val="2"/>
          <w:sz w:val="21"/>
          <w:szCs w:val="21"/>
        </w:rPr>
      </w:pPr>
      <w:r>
        <w:rPr>
          <w:rFonts w:hint="eastAsia" w:ascii="黑体" w:hAnsi="黑体" w:eastAsia="黑体" w:cs="黑体"/>
          <w:kern w:val="2"/>
          <w:sz w:val="21"/>
          <w:szCs w:val="21"/>
        </w:rPr>
        <w:t>表4-</w:t>
      </w:r>
      <w:r>
        <w:rPr>
          <w:rFonts w:hint="eastAsia" w:ascii="黑体" w:hAnsi="黑体" w:eastAsia="黑体" w:cs="黑体"/>
          <w:kern w:val="2"/>
          <w:sz w:val="21"/>
          <w:szCs w:val="21"/>
          <w:lang w:val="en-US" w:eastAsia="zh-CN"/>
        </w:rPr>
        <w:t>2</w:t>
      </w:r>
      <w:r>
        <w:rPr>
          <w:rFonts w:hint="eastAsia" w:ascii="黑体" w:hAnsi="黑体" w:eastAsia="黑体" w:cs="黑体"/>
          <w:kern w:val="2"/>
          <w:sz w:val="21"/>
          <w:szCs w:val="21"/>
        </w:rPr>
        <w:t xml:space="preserve">  房贷还款明细（单位：元）</w:t>
      </w:r>
    </w:p>
    <w:tbl>
      <w:tblPr>
        <w:tblStyle w:val="20"/>
        <w:tblW w:w="78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4"/>
        <w:gridCol w:w="1732"/>
        <w:gridCol w:w="1172"/>
        <w:gridCol w:w="1172"/>
        <w:gridCol w:w="1172"/>
        <w:gridCol w:w="1407"/>
      </w:tblGrid>
      <w:tr w14:paraId="42CC3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80" w:type="dxa"/>
            <w:tcBorders>
              <w:top w:val="single" w:color="000000" w:sz="12" w:space="0"/>
              <w:left w:val="nil"/>
              <w:bottom w:val="single" w:color="000000" w:sz="4" w:space="0"/>
              <w:right w:val="nil"/>
              <w:tl2br w:val="nil"/>
            </w:tcBorders>
            <w:shd w:val="clear" w:color="auto" w:fill="FFFFFF"/>
            <w:noWrap/>
            <w:vAlign w:val="center"/>
          </w:tcPr>
          <w:p w14:paraId="4BB51F1C">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期次</w:t>
            </w:r>
          </w:p>
        </w:tc>
        <w:tc>
          <w:tcPr>
            <w:tcW w:w="1620" w:type="dxa"/>
            <w:tcBorders>
              <w:top w:val="single" w:color="000000" w:sz="12" w:space="0"/>
              <w:left w:val="nil"/>
              <w:bottom w:val="single" w:color="000000" w:sz="4" w:space="0"/>
              <w:right w:val="nil"/>
            </w:tcBorders>
            <w:shd w:val="clear" w:color="auto" w:fill="FFFFFF"/>
            <w:noWrap/>
            <w:vAlign w:val="center"/>
          </w:tcPr>
          <w:p w14:paraId="5C9DE77F">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还款时间</w:t>
            </w:r>
          </w:p>
        </w:tc>
        <w:tc>
          <w:tcPr>
            <w:tcW w:w="1096" w:type="dxa"/>
            <w:tcBorders>
              <w:top w:val="single" w:color="000000" w:sz="12" w:space="0"/>
              <w:left w:val="nil"/>
              <w:bottom w:val="single" w:color="000000" w:sz="4" w:space="0"/>
              <w:right w:val="nil"/>
            </w:tcBorders>
            <w:shd w:val="clear" w:color="auto" w:fill="FFFFFF"/>
            <w:noWrap/>
            <w:vAlign w:val="center"/>
          </w:tcPr>
          <w:p w14:paraId="54F90212">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还款本息</w:t>
            </w:r>
          </w:p>
        </w:tc>
        <w:tc>
          <w:tcPr>
            <w:tcW w:w="1096" w:type="dxa"/>
            <w:tcBorders>
              <w:top w:val="single" w:color="000000" w:sz="12" w:space="0"/>
              <w:left w:val="nil"/>
              <w:bottom w:val="single" w:color="000000" w:sz="4" w:space="0"/>
              <w:right w:val="nil"/>
            </w:tcBorders>
            <w:shd w:val="clear" w:color="auto" w:fill="FFFFFF"/>
            <w:noWrap/>
            <w:vAlign w:val="center"/>
          </w:tcPr>
          <w:p w14:paraId="6252243A">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还款利息</w:t>
            </w:r>
          </w:p>
        </w:tc>
        <w:tc>
          <w:tcPr>
            <w:tcW w:w="1080" w:type="dxa"/>
            <w:tcBorders>
              <w:top w:val="single" w:color="000000" w:sz="12" w:space="0"/>
              <w:left w:val="nil"/>
              <w:bottom w:val="single" w:color="000000" w:sz="4" w:space="0"/>
              <w:right w:val="nil"/>
            </w:tcBorders>
            <w:shd w:val="clear" w:color="auto" w:fill="FFFFFF"/>
            <w:noWrap/>
            <w:vAlign w:val="center"/>
          </w:tcPr>
          <w:p w14:paraId="08DB90EF">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还款本金</w:t>
            </w:r>
          </w:p>
        </w:tc>
        <w:tc>
          <w:tcPr>
            <w:tcW w:w="1316" w:type="dxa"/>
            <w:tcBorders>
              <w:top w:val="single" w:color="000000" w:sz="12" w:space="0"/>
              <w:left w:val="nil"/>
              <w:bottom w:val="single" w:color="000000" w:sz="4" w:space="0"/>
              <w:right w:val="nil"/>
            </w:tcBorders>
            <w:shd w:val="clear" w:color="auto" w:fill="FFFFFF"/>
            <w:noWrap/>
            <w:vAlign w:val="center"/>
          </w:tcPr>
          <w:p w14:paraId="39D5FD11">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剩余本金</w:t>
            </w:r>
          </w:p>
        </w:tc>
      </w:tr>
      <w:tr w14:paraId="772D3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80" w:type="dxa"/>
            <w:tcBorders>
              <w:top w:val="single" w:color="000000" w:sz="4" w:space="0"/>
              <w:left w:val="nil"/>
              <w:bottom w:val="nil"/>
              <w:right w:val="nil"/>
            </w:tcBorders>
            <w:shd w:val="clear" w:color="auto" w:fill="FFFFFF"/>
            <w:noWrap/>
            <w:vAlign w:val="center"/>
          </w:tcPr>
          <w:p w14:paraId="06E62646">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w:t>
            </w:r>
          </w:p>
        </w:tc>
        <w:tc>
          <w:tcPr>
            <w:tcW w:w="1620" w:type="dxa"/>
            <w:tcBorders>
              <w:top w:val="single" w:color="000000" w:sz="4" w:space="0"/>
              <w:left w:val="nil"/>
              <w:bottom w:val="nil"/>
              <w:right w:val="nil"/>
            </w:tcBorders>
            <w:shd w:val="clear" w:color="auto" w:fill="FFFFFF"/>
            <w:noWrap/>
            <w:vAlign w:val="center"/>
          </w:tcPr>
          <w:p w14:paraId="630B06D1">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2025年7月</w:t>
            </w:r>
          </w:p>
        </w:tc>
        <w:tc>
          <w:tcPr>
            <w:tcW w:w="1096" w:type="dxa"/>
            <w:tcBorders>
              <w:top w:val="single" w:color="000000" w:sz="4" w:space="0"/>
              <w:left w:val="nil"/>
              <w:bottom w:val="nil"/>
              <w:right w:val="nil"/>
            </w:tcBorders>
            <w:shd w:val="clear" w:color="auto" w:fill="FFFFFF"/>
            <w:noWrap/>
            <w:vAlign w:val="center"/>
          </w:tcPr>
          <w:p w14:paraId="6D32EC35">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17288.22</w:t>
            </w:r>
          </w:p>
        </w:tc>
        <w:tc>
          <w:tcPr>
            <w:tcW w:w="1096" w:type="dxa"/>
            <w:tcBorders>
              <w:top w:val="single" w:color="000000" w:sz="4" w:space="0"/>
              <w:left w:val="nil"/>
              <w:bottom w:val="nil"/>
              <w:right w:val="nil"/>
            </w:tcBorders>
            <w:shd w:val="clear" w:color="auto" w:fill="FFFFFF"/>
            <w:noWrap/>
            <w:vAlign w:val="center"/>
          </w:tcPr>
          <w:p w14:paraId="5D4235D9">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11229.17</w:t>
            </w:r>
          </w:p>
        </w:tc>
        <w:tc>
          <w:tcPr>
            <w:tcW w:w="1080" w:type="dxa"/>
            <w:tcBorders>
              <w:top w:val="single" w:color="000000" w:sz="4" w:space="0"/>
              <w:left w:val="nil"/>
              <w:bottom w:val="nil"/>
              <w:right w:val="nil"/>
            </w:tcBorders>
            <w:shd w:val="clear" w:color="auto" w:fill="FFFFFF"/>
            <w:noWrap/>
            <w:vAlign w:val="center"/>
          </w:tcPr>
          <w:p w14:paraId="3E082172">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6059.05</w:t>
            </w:r>
          </w:p>
        </w:tc>
        <w:tc>
          <w:tcPr>
            <w:tcW w:w="1316" w:type="dxa"/>
            <w:tcBorders>
              <w:top w:val="single" w:color="000000" w:sz="4" w:space="0"/>
              <w:left w:val="nil"/>
              <w:bottom w:val="nil"/>
              <w:right w:val="nil"/>
            </w:tcBorders>
            <w:shd w:val="clear" w:color="auto" w:fill="FFFFFF"/>
            <w:noWrap/>
            <w:vAlign w:val="center"/>
          </w:tcPr>
          <w:p w14:paraId="6A7C62BB">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3843940.95</w:t>
            </w:r>
          </w:p>
        </w:tc>
      </w:tr>
      <w:tr w14:paraId="39A44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80" w:type="dxa"/>
            <w:tcBorders>
              <w:top w:val="nil"/>
              <w:left w:val="nil"/>
              <w:bottom w:val="nil"/>
              <w:right w:val="nil"/>
            </w:tcBorders>
            <w:shd w:val="clear" w:color="auto" w:fill="FFFFFF"/>
            <w:noWrap/>
            <w:vAlign w:val="center"/>
          </w:tcPr>
          <w:p w14:paraId="77CF9734">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w:t>
            </w:r>
          </w:p>
        </w:tc>
        <w:tc>
          <w:tcPr>
            <w:tcW w:w="1620" w:type="dxa"/>
            <w:tcBorders>
              <w:top w:val="nil"/>
              <w:left w:val="nil"/>
              <w:bottom w:val="nil"/>
              <w:right w:val="nil"/>
            </w:tcBorders>
            <w:shd w:val="clear" w:color="auto" w:fill="FFFFFF"/>
            <w:noWrap/>
            <w:vAlign w:val="center"/>
          </w:tcPr>
          <w:p w14:paraId="7C3D6630">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2025年8月</w:t>
            </w:r>
          </w:p>
        </w:tc>
        <w:tc>
          <w:tcPr>
            <w:tcW w:w="1096" w:type="dxa"/>
            <w:tcBorders>
              <w:top w:val="nil"/>
              <w:left w:val="nil"/>
              <w:bottom w:val="nil"/>
              <w:right w:val="nil"/>
            </w:tcBorders>
            <w:shd w:val="clear" w:color="auto" w:fill="FFFFFF"/>
            <w:noWrap/>
            <w:vAlign w:val="center"/>
          </w:tcPr>
          <w:p w14:paraId="5C8B803E">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17288.22</w:t>
            </w:r>
          </w:p>
        </w:tc>
        <w:tc>
          <w:tcPr>
            <w:tcW w:w="1096" w:type="dxa"/>
            <w:tcBorders>
              <w:top w:val="nil"/>
              <w:left w:val="nil"/>
              <w:bottom w:val="nil"/>
              <w:right w:val="nil"/>
            </w:tcBorders>
            <w:shd w:val="clear" w:color="auto" w:fill="FFFFFF"/>
            <w:noWrap/>
            <w:vAlign w:val="center"/>
          </w:tcPr>
          <w:p w14:paraId="167427E7">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11211.49</w:t>
            </w:r>
          </w:p>
        </w:tc>
        <w:tc>
          <w:tcPr>
            <w:tcW w:w="1080" w:type="dxa"/>
            <w:tcBorders>
              <w:top w:val="nil"/>
              <w:left w:val="nil"/>
              <w:bottom w:val="nil"/>
              <w:right w:val="nil"/>
            </w:tcBorders>
            <w:shd w:val="clear" w:color="auto" w:fill="FFFFFF"/>
            <w:noWrap/>
            <w:vAlign w:val="center"/>
          </w:tcPr>
          <w:p w14:paraId="25C78D4D">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6076.73</w:t>
            </w:r>
          </w:p>
        </w:tc>
        <w:tc>
          <w:tcPr>
            <w:tcW w:w="1316" w:type="dxa"/>
            <w:tcBorders>
              <w:top w:val="nil"/>
              <w:left w:val="nil"/>
              <w:bottom w:val="nil"/>
              <w:right w:val="nil"/>
            </w:tcBorders>
            <w:shd w:val="clear" w:color="auto" w:fill="FFFFFF"/>
            <w:noWrap/>
            <w:vAlign w:val="center"/>
          </w:tcPr>
          <w:p w14:paraId="6B749F62">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3837864.22</w:t>
            </w:r>
          </w:p>
        </w:tc>
      </w:tr>
      <w:tr w14:paraId="5573B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80" w:type="dxa"/>
            <w:tcBorders>
              <w:top w:val="nil"/>
              <w:left w:val="nil"/>
              <w:bottom w:val="nil"/>
              <w:right w:val="nil"/>
            </w:tcBorders>
            <w:shd w:val="clear" w:color="auto" w:fill="FFFFFF"/>
            <w:noWrap/>
            <w:vAlign w:val="center"/>
          </w:tcPr>
          <w:p w14:paraId="23A88B67">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3</w:t>
            </w:r>
          </w:p>
        </w:tc>
        <w:tc>
          <w:tcPr>
            <w:tcW w:w="1620" w:type="dxa"/>
            <w:tcBorders>
              <w:top w:val="nil"/>
              <w:left w:val="nil"/>
              <w:bottom w:val="nil"/>
              <w:right w:val="nil"/>
            </w:tcBorders>
            <w:shd w:val="clear" w:color="auto" w:fill="FFFFFF"/>
            <w:noWrap/>
            <w:vAlign w:val="center"/>
          </w:tcPr>
          <w:p w14:paraId="1C9EF13E">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2025年9月</w:t>
            </w:r>
          </w:p>
        </w:tc>
        <w:tc>
          <w:tcPr>
            <w:tcW w:w="1096" w:type="dxa"/>
            <w:tcBorders>
              <w:top w:val="nil"/>
              <w:left w:val="nil"/>
              <w:bottom w:val="nil"/>
              <w:right w:val="nil"/>
            </w:tcBorders>
            <w:shd w:val="clear" w:color="auto" w:fill="FFFFFF"/>
            <w:noWrap/>
            <w:vAlign w:val="center"/>
          </w:tcPr>
          <w:p w14:paraId="2F7811DE">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17288.22</w:t>
            </w:r>
          </w:p>
        </w:tc>
        <w:tc>
          <w:tcPr>
            <w:tcW w:w="1096" w:type="dxa"/>
            <w:tcBorders>
              <w:top w:val="nil"/>
              <w:left w:val="nil"/>
              <w:bottom w:val="nil"/>
              <w:right w:val="nil"/>
            </w:tcBorders>
            <w:shd w:val="clear" w:color="auto" w:fill="FFFFFF"/>
            <w:noWrap/>
            <w:vAlign w:val="center"/>
          </w:tcPr>
          <w:p w14:paraId="61353217">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11193.77</w:t>
            </w:r>
          </w:p>
        </w:tc>
        <w:tc>
          <w:tcPr>
            <w:tcW w:w="1080" w:type="dxa"/>
            <w:tcBorders>
              <w:top w:val="nil"/>
              <w:left w:val="nil"/>
              <w:bottom w:val="nil"/>
              <w:right w:val="nil"/>
            </w:tcBorders>
            <w:shd w:val="clear" w:color="auto" w:fill="FFFFFF"/>
            <w:noWrap/>
            <w:vAlign w:val="center"/>
          </w:tcPr>
          <w:p w14:paraId="382E2DCA">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6094.45</w:t>
            </w:r>
          </w:p>
        </w:tc>
        <w:tc>
          <w:tcPr>
            <w:tcW w:w="1316" w:type="dxa"/>
            <w:tcBorders>
              <w:top w:val="nil"/>
              <w:left w:val="nil"/>
              <w:bottom w:val="nil"/>
              <w:right w:val="nil"/>
            </w:tcBorders>
            <w:shd w:val="clear" w:color="auto" w:fill="FFFFFF"/>
            <w:noWrap/>
            <w:vAlign w:val="center"/>
          </w:tcPr>
          <w:p w14:paraId="176EBDFC">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3831769.77</w:t>
            </w:r>
          </w:p>
        </w:tc>
      </w:tr>
      <w:tr w14:paraId="54BF9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80" w:type="dxa"/>
            <w:tcBorders>
              <w:top w:val="nil"/>
              <w:left w:val="nil"/>
              <w:bottom w:val="nil"/>
              <w:right w:val="nil"/>
            </w:tcBorders>
            <w:shd w:val="clear" w:color="auto" w:fill="FFFFFF"/>
            <w:noWrap/>
            <w:vAlign w:val="center"/>
          </w:tcPr>
          <w:p w14:paraId="5809BB4F">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4</w:t>
            </w:r>
          </w:p>
        </w:tc>
        <w:tc>
          <w:tcPr>
            <w:tcW w:w="1620" w:type="dxa"/>
            <w:tcBorders>
              <w:top w:val="nil"/>
              <w:left w:val="nil"/>
              <w:bottom w:val="nil"/>
              <w:right w:val="nil"/>
            </w:tcBorders>
            <w:shd w:val="clear" w:color="auto" w:fill="FFFFFF"/>
            <w:noWrap/>
            <w:vAlign w:val="center"/>
          </w:tcPr>
          <w:p w14:paraId="25AA3959">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2025年10月</w:t>
            </w:r>
          </w:p>
        </w:tc>
        <w:tc>
          <w:tcPr>
            <w:tcW w:w="1096" w:type="dxa"/>
            <w:tcBorders>
              <w:top w:val="nil"/>
              <w:left w:val="nil"/>
              <w:bottom w:val="nil"/>
              <w:right w:val="nil"/>
            </w:tcBorders>
            <w:shd w:val="clear" w:color="auto" w:fill="FFFFFF"/>
            <w:noWrap/>
            <w:vAlign w:val="center"/>
          </w:tcPr>
          <w:p w14:paraId="6CA76E95">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17288.22</w:t>
            </w:r>
          </w:p>
        </w:tc>
        <w:tc>
          <w:tcPr>
            <w:tcW w:w="1096" w:type="dxa"/>
            <w:tcBorders>
              <w:top w:val="nil"/>
              <w:left w:val="nil"/>
              <w:bottom w:val="nil"/>
              <w:right w:val="nil"/>
            </w:tcBorders>
            <w:shd w:val="clear" w:color="auto" w:fill="FFFFFF"/>
            <w:noWrap/>
            <w:vAlign w:val="center"/>
          </w:tcPr>
          <w:p w14:paraId="14FA7ABF">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11176</w:t>
            </w:r>
          </w:p>
        </w:tc>
        <w:tc>
          <w:tcPr>
            <w:tcW w:w="1080" w:type="dxa"/>
            <w:tcBorders>
              <w:top w:val="nil"/>
              <w:left w:val="nil"/>
              <w:bottom w:val="nil"/>
              <w:right w:val="nil"/>
            </w:tcBorders>
            <w:shd w:val="clear" w:color="auto" w:fill="FFFFFF"/>
            <w:noWrap/>
            <w:vAlign w:val="center"/>
          </w:tcPr>
          <w:p w14:paraId="05986E11">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6112.23</w:t>
            </w:r>
          </w:p>
        </w:tc>
        <w:tc>
          <w:tcPr>
            <w:tcW w:w="1316" w:type="dxa"/>
            <w:tcBorders>
              <w:top w:val="nil"/>
              <w:left w:val="nil"/>
              <w:bottom w:val="nil"/>
              <w:right w:val="nil"/>
            </w:tcBorders>
            <w:shd w:val="clear" w:color="auto" w:fill="FFFFFF"/>
            <w:noWrap/>
            <w:vAlign w:val="center"/>
          </w:tcPr>
          <w:p w14:paraId="1374BF95">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3825657.54</w:t>
            </w:r>
          </w:p>
        </w:tc>
      </w:tr>
      <w:tr w14:paraId="2BD89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80" w:type="dxa"/>
            <w:tcBorders>
              <w:top w:val="nil"/>
              <w:left w:val="nil"/>
              <w:bottom w:val="nil"/>
              <w:right w:val="nil"/>
            </w:tcBorders>
            <w:shd w:val="clear" w:color="auto" w:fill="FFFFFF"/>
            <w:noWrap/>
            <w:vAlign w:val="center"/>
          </w:tcPr>
          <w:p w14:paraId="54486EAE">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w:t>
            </w:r>
          </w:p>
        </w:tc>
        <w:tc>
          <w:tcPr>
            <w:tcW w:w="1620" w:type="dxa"/>
            <w:tcBorders>
              <w:top w:val="nil"/>
              <w:left w:val="nil"/>
              <w:bottom w:val="nil"/>
              <w:right w:val="nil"/>
            </w:tcBorders>
            <w:shd w:val="clear" w:color="auto" w:fill="FFFFFF"/>
            <w:noWrap/>
            <w:vAlign w:val="center"/>
          </w:tcPr>
          <w:p w14:paraId="6CE8B0E2">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2025年11月</w:t>
            </w:r>
          </w:p>
        </w:tc>
        <w:tc>
          <w:tcPr>
            <w:tcW w:w="1096" w:type="dxa"/>
            <w:tcBorders>
              <w:top w:val="nil"/>
              <w:left w:val="nil"/>
              <w:bottom w:val="nil"/>
              <w:right w:val="nil"/>
            </w:tcBorders>
            <w:shd w:val="clear" w:color="auto" w:fill="FFFFFF"/>
            <w:noWrap/>
            <w:vAlign w:val="center"/>
          </w:tcPr>
          <w:p w14:paraId="03C02329">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17288.22</w:t>
            </w:r>
          </w:p>
        </w:tc>
        <w:tc>
          <w:tcPr>
            <w:tcW w:w="1096" w:type="dxa"/>
            <w:tcBorders>
              <w:top w:val="nil"/>
              <w:left w:val="nil"/>
              <w:bottom w:val="nil"/>
              <w:right w:val="nil"/>
            </w:tcBorders>
            <w:shd w:val="clear" w:color="auto" w:fill="FFFFFF"/>
            <w:noWrap/>
            <w:vAlign w:val="center"/>
          </w:tcPr>
          <w:p w14:paraId="2BEDF5C5">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11158.17</w:t>
            </w:r>
          </w:p>
        </w:tc>
        <w:tc>
          <w:tcPr>
            <w:tcW w:w="1080" w:type="dxa"/>
            <w:tcBorders>
              <w:top w:val="nil"/>
              <w:left w:val="nil"/>
              <w:bottom w:val="nil"/>
              <w:right w:val="nil"/>
            </w:tcBorders>
            <w:shd w:val="clear" w:color="auto" w:fill="FFFFFF"/>
            <w:noWrap/>
            <w:vAlign w:val="center"/>
          </w:tcPr>
          <w:p w14:paraId="51CA5D4B">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6130.05</w:t>
            </w:r>
          </w:p>
        </w:tc>
        <w:tc>
          <w:tcPr>
            <w:tcW w:w="1316" w:type="dxa"/>
            <w:tcBorders>
              <w:top w:val="nil"/>
              <w:left w:val="nil"/>
              <w:bottom w:val="nil"/>
              <w:right w:val="nil"/>
            </w:tcBorders>
            <w:shd w:val="clear" w:color="auto" w:fill="FFFFFF"/>
            <w:noWrap/>
            <w:vAlign w:val="center"/>
          </w:tcPr>
          <w:p w14:paraId="438765F3">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3819527.49</w:t>
            </w:r>
          </w:p>
        </w:tc>
      </w:tr>
      <w:tr w14:paraId="5B7A7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80" w:type="dxa"/>
            <w:tcBorders>
              <w:top w:val="nil"/>
              <w:left w:val="nil"/>
              <w:bottom w:val="nil"/>
              <w:right w:val="nil"/>
            </w:tcBorders>
            <w:shd w:val="clear" w:color="auto" w:fill="FFFFFF"/>
            <w:noWrap/>
            <w:vAlign w:val="center"/>
          </w:tcPr>
          <w:p w14:paraId="5E6F80C5">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6</w:t>
            </w:r>
          </w:p>
        </w:tc>
        <w:tc>
          <w:tcPr>
            <w:tcW w:w="1620" w:type="dxa"/>
            <w:tcBorders>
              <w:top w:val="nil"/>
              <w:left w:val="nil"/>
              <w:bottom w:val="nil"/>
              <w:right w:val="nil"/>
            </w:tcBorders>
            <w:shd w:val="clear" w:color="auto" w:fill="FFFFFF"/>
            <w:noWrap/>
            <w:vAlign w:val="center"/>
          </w:tcPr>
          <w:p w14:paraId="5FD2E1A4">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2025年12月</w:t>
            </w:r>
          </w:p>
        </w:tc>
        <w:tc>
          <w:tcPr>
            <w:tcW w:w="1096" w:type="dxa"/>
            <w:tcBorders>
              <w:top w:val="nil"/>
              <w:left w:val="nil"/>
              <w:bottom w:val="nil"/>
              <w:right w:val="nil"/>
            </w:tcBorders>
            <w:shd w:val="clear" w:color="auto" w:fill="FFFFFF"/>
            <w:noWrap/>
            <w:vAlign w:val="center"/>
          </w:tcPr>
          <w:p w14:paraId="6BAA958C">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17288.22</w:t>
            </w:r>
          </w:p>
        </w:tc>
        <w:tc>
          <w:tcPr>
            <w:tcW w:w="1096" w:type="dxa"/>
            <w:tcBorders>
              <w:top w:val="nil"/>
              <w:left w:val="nil"/>
              <w:bottom w:val="nil"/>
              <w:right w:val="nil"/>
            </w:tcBorders>
            <w:shd w:val="clear" w:color="auto" w:fill="FFFFFF"/>
            <w:noWrap/>
            <w:vAlign w:val="center"/>
          </w:tcPr>
          <w:p w14:paraId="06B92473">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11140.29</w:t>
            </w:r>
          </w:p>
        </w:tc>
        <w:tc>
          <w:tcPr>
            <w:tcW w:w="1080" w:type="dxa"/>
            <w:tcBorders>
              <w:top w:val="nil"/>
              <w:left w:val="nil"/>
              <w:bottom w:val="nil"/>
              <w:right w:val="nil"/>
            </w:tcBorders>
            <w:shd w:val="clear" w:color="auto" w:fill="FFFFFF"/>
            <w:noWrap/>
            <w:vAlign w:val="center"/>
          </w:tcPr>
          <w:p w14:paraId="10F6C89D">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6147.93</w:t>
            </w:r>
          </w:p>
        </w:tc>
        <w:tc>
          <w:tcPr>
            <w:tcW w:w="1316" w:type="dxa"/>
            <w:tcBorders>
              <w:top w:val="nil"/>
              <w:left w:val="nil"/>
              <w:bottom w:val="nil"/>
              <w:right w:val="nil"/>
            </w:tcBorders>
            <w:shd w:val="clear" w:color="auto" w:fill="FFFFFF"/>
            <w:noWrap/>
            <w:vAlign w:val="center"/>
          </w:tcPr>
          <w:p w14:paraId="5615BCA7">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3813379.56</w:t>
            </w:r>
          </w:p>
        </w:tc>
      </w:tr>
      <w:tr w14:paraId="16EF6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80" w:type="dxa"/>
            <w:tcBorders>
              <w:top w:val="nil"/>
              <w:left w:val="nil"/>
              <w:bottom w:val="nil"/>
              <w:right w:val="nil"/>
            </w:tcBorders>
            <w:shd w:val="clear" w:color="auto" w:fill="FFFFFF"/>
            <w:noWrap/>
            <w:vAlign w:val="center"/>
          </w:tcPr>
          <w:p w14:paraId="070ACB2D">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7</w:t>
            </w:r>
          </w:p>
        </w:tc>
        <w:tc>
          <w:tcPr>
            <w:tcW w:w="1620" w:type="dxa"/>
            <w:tcBorders>
              <w:top w:val="nil"/>
              <w:left w:val="nil"/>
              <w:bottom w:val="nil"/>
              <w:right w:val="nil"/>
            </w:tcBorders>
            <w:shd w:val="clear" w:color="auto" w:fill="FFFFFF"/>
            <w:noWrap/>
            <w:vAlign w:val="center"/>
          </w:tcPr>
          <w:p w14:paraId="7A8F1EA8">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2026年1月</w:t>
            </w:r>
          </w:p>
        </w:tc>
        <w:tc>
          <w:tcPr>
            <w:tcW w:w="1096" w:type="dxa"/>
            <w:tcBorders>
              <w:top w:val="nil"/>
              <w:left w:val="nil"/>
              <w:bottom w:val="nil"/>
              <w:right w:val="nil"/>
            </w:tcBorders>
            <w:shd w:val="clear" w:color="auto" w:fill="FFFFFF"/>
            <w:noWrap/>
            <w:vAlign w:val="center"/>
          </w:tcPr>
          <w:p w14:paraId="79CB6066">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17288.22</w:t>
            </w:r>
          </w:p>
        </w:tc>
        <w:tc>
          <w:tcPr>
            <w:tcW w:w="1096" w:type="dxa"/>
            <w:tcBorders>
              <w:top w:val="nil"/>
              <w:left w:val="nil"/>
              <w:bottom w:val="nil"/>
              <w:right w:val="nil"/>
            </w:tcBorders>
            <w:shd w:val="clear" w:color="auto" w:fill="FFFFFF"/>
            <w:noWrap/>
            <w:vAlign w:val="center"/>
          </w:tcPr>
          <w:p w14:paraId="73618276">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11122.36</w:t>
            </w:r>
          </w:p>
        </w:tc>
        <w:tc>
          <w:tcPr>
            <w:tcW w:w="1080" w:type="dxa"/>
            <w:tcBorders>
              <w:top w:val="nil"/>
              <w:left w:val="nil"/>
              <w:bottom w:val="nil"/>
              <w:right w:val="nil"/>
            </w:tcBorders>
            <w:shd w:val="clear" w:color="auto" w:fill="FFFFFF"/>
            <w:noWrap/>
            <w:vAlign w:val="center"/>
          </w:tcPr>
          <w:p w14:paraId="776A60DF">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6165.86</w:t>
            </w:r>
          </w:p>
        </w:tc>
        <w:tc>
          <w:tcPr>
            <w:tcW w:w="1316" w:type="dxa"/>
            <w:tcBorders>
              <w:top w:val="nil"/>
              <w:left w:val="nil"/>
              <w:bottom w:val="nil"/>
              <w:right w:val="nil"/>
            </w:tcBorders>
            <w:shd w:val="clear" w:color="auto" w:fill="FFFFFF"/>
            <w:noWrap/>
            <w:vAlign w:val="center"/>
          </w:tcPr>
          <w:p w14:paraId="170B81FA">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3807213.7</w:t>
            </w:r>
          </w:p>
        </w:tc>
      </w:tr>
      <w:tr w14:paraId="79C8E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80" w:type="dxa"/>
            <w:tcBorders>
              <w:top w:val="nil"/>
              <w:left w:val="nil"/>
              <w:bottom w:val="nil"/>
              <w:right w:val="nil"/>
            </w:tcBorders>
            <w:shd w:val="clear" w:color="auto" w:fill="FFFFFF"/>
            <w:noWrap/>
            <w:vAlign w:val="center"/>
          </w:tcPr>
          <w:p w14:paraId="3BFD9192">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8</w:t>
            </w:r>
          </w:p>
        </w:tc>
        <w:tc>
          <w:tcPr>
            <w:tcW w:w="1620" w:type="dxa"/>
            <w:tcBorders>
              <w:top w:val="nil"/>
              <w:left w:val="nil"/>
              <w:bottom w:val="nil"/>
              <w:right w:val="nil"/>
            </w:tcBorders>
            <w:shd w:val="clear" w:color="auto" w:fill="FFFFFF"/>
            <w:noWrap/>
            <w:vAlign w:val="center"/>
          </w:tcPr>
          <w:p w14:paraId="7A80F3B5">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2026年2月</w:t>
            </w:r>
          </w:p>
        </w:tc>
        <w:tc>
          <w:tcPr>
            <w:tcW w:w="1096" w:type="dxa"/>
            <w:tcBorders>
              <w:top w:val="nil"/>
              <w:left w:val="nil"/>
              <w:bottom w:val="nil"/>
              <w:right w:val="nil"/>
            </w:tcBorders>
            <w:shd w:val="clear" w:color="auto" w:fill="FFFFFF"/>
            <w:noWrap/>
            <w:vAlign w:val="center"/>
          </w:tcPr>
          <w:p w14:paraId="0700FC57">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17288.22</w:t>
            </w:r>
          </w:p>
        </w:tc>
        <w:tc>
          <w:tcPr>
            <w:tcW w:w="1096" w:type="dxa"/>
            <w:tcBorders>
              <w:top w:val="nil"/>
              <w:left w:val="nil"/>
              <w:bottom w:val="nil"/>
              <w:right w:val="nil"/>
            </w:tcBorders>
            <w:shd w:val="clear" w:color="auto" w:fill="FFFFFF"/>
            <w:noWrap/>
            <w:vAlign w:val="center"/>
          </w:tcPr>
          <w:p w14:paraId="7006CC11">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11104.37</w:t>
            </w:r>
          </w:p>
        </w:tc>
        <w:tc>
          <w:tcPr>
            <w:tcW w:w="1080" w:type="dxa"/>
            <w:tcBorders>
              <w:top w:val="nil"/>
              <w:left w:val="nil"/>
              <w:bottom w:val="nil"/>
              <w:right w:val="nil"/>
            </w:tcBorders>
            <w:shd w:val="clear" w:color="auto" w:fill="FFFFFF"/>
            <w:noWrap/>
            <w:vAlign w:val="center"/>
          </w:tcPr>
          <w:p w14:paraId="19FC5DC5">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6183.85</w:t>
            </w:r>
          </w:p>
        </w:tc>
        <w:tc>
          <w:tcPr>
            <w:tcW w:w="1316" w:type="dxa"/>
            <w:tcBorders>
              <w:top w:val="nil"/>
              <w:left w:val="nil"/>
              <w:bottom w:val="nil"/>
              <w:right w:val="nil"/>
            </w:tcBorders>
            <w:shd w:val="clear" w:color="auto" w:fill="FFFFFF"/>
            <w:noWrap/>
            <w:vAlign w:val="center"/>
          </w:tcPr>
          <w:p w14:paraId="53B07157">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3801029.85</w:t>
            </w:r>
          </w:p>
        </w:tc>
      </w:tr>
      <w:tr w14:paraId="6AB4F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80" w:type="dxa"/>
            <w:tcBorders>
              <w:top w:val="nil"/>
              <w:left w:val="nil"/>
              <w:bottom w:val="nil"/>
              <w:right w:val="nil"/>
            </w:tcBorders>
            <w:shd w:val="clear" w:color="auto" w:fill="FFFFFF"/>
            <w:noWrap/>
            <w:vAlign w:val="center"/>
          </w:tcPr>
          <w:p w14:paraId="20B4571E">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9</w:t>
            </w:r>
          </w:p>
        </w:tc>
        <w:tc>
          <w:tcPr>
            <w:tcW w:w="1620" w:type="dxa"/>
            <w:tcBorders>
              <w:top w:val="nil"/>
              <w:left w:val="nil"/>
              <w:bottom w:val="nil"/>
              <w:right w:val="nil"/>
            </w:tcBorders>
            <w:shd w:val="clear" w:color="auto" w:fill="FFFFFF"/>
            <w:noWrap/>
            <w:vAlign w:val="center"/>
          </w:tcPr>
          <w:p w14:paraId="309EEA06">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2026年3月</w:t>
            </w:r>
          </w:p>
        </w:tc>
        <w:tc>
          <w:tcPr>
            <w:tcW w:w="1096" w:type="dxa"/>
            <w:tcBorders>
              <w:top w:val="nil"/>
              <w:left w:val="nil"/>
              <w:bottom w:val="nil"/>
              <w:right w:val="nil"/>
            </w:tcBorders>
            <w:shd w:val="clear" w:color="auto" w:fill="FFFFFF"/>
            <w:noWrap/>
            <w:vAlign w:val="center"/>
          </w:tcPr>
          <w:p w14:paraId="2B9DA88C">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17288.22</w:t>
            </w:r>
          </w:p>
        </w:tc>
        <w:tc>
          <w:tcPr>
            <w:tcW w:w="1096" w:type="dxa"/>
            <w:tcBorders>
              <w:top w:val="nil"/>
              <w:left w:val="nil"/>
              <w:bottom w:val="nil"/>
              <w:right w:val="nil"/>
            </w:tcBorders>
            <w:shd w:val="clear" w:color="auto" w:fill="FFFFFF"/>
            <w:noWrap/>
            <w:vAlign w:val="center"/>
          </w:tcPr>
          <w:p w14:paraId="5EEB89B6">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11086.34</w:t>
            </w:r>
          </w:p>
        </w:tc>
        <w:tc>
          <w:tcPr>
            <w:tcW w:w="1080" w:type="dxa"/>
            <w:tcBorders>
              <w:top w:val="nil"/>
              <w:left w:val="nil"/>
              <w:bottom w:val="nil"/>
              <w:right w:val="nil"/>
            </w:tcBorders>
            <w:shd w:val="clear" w:color="auto" w:fill="FFFFFF"/>
            <w:noWrap/>
            <w:vAlign w:val="center"/>
          </w:tcPr>
          <w:p w14:paraId="39B99A02">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6201.88</w:t>
            </w:r>
          </w:p>
        </w:tc>
        <w:tc>
          <w:tcPr>
            <w:tcW w:w="1316" w:type="dxa"/>
            <w:tcBorders>
              <w:top w:val="nil"/>
              <w:left w:val="nil"/>
              <w:bottom w:val="nil"/>
              <w:right w:val="nil"/>
            </w:tcBorders>
            <w:shd w:val="clear" w:color="auto" w:fill="FFFFFF"/>
            <w:noWrap/>
            <w:vAlign w:val="center"/>
          </w:tcPr>
          <w:p w14:paraId="4CFADF41">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3794827.97</w:t>
            </w:r>
          </w:p>
        </w:tc>
      </w:tr>
      <w:tr w14:paraId="4BC88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80" w:type="dxa"/>
            <w:tcBorders>
              <w:top w:val="nil"/>
              <w:left w:val="nil"/>
              <w:bottom w:val="nil"/>
              <w:right w:val="nil"/>
            </w:tcBorders>
            <w:shd w:val="clear" w:color="auto" w:fill="FFFFFF"/>
            <w:noWrap/>
            <w:vAlign w:val="center"/>
          </w:tcPr>
          <w:p w14:paraId="1A4BD986">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10</w:t>
            </w:r>
          </w:p>
        </w:tc>
        <w:tc>
          <w:tcPr>
            <w:tcW w:w="1620" w:type="dxa"/>
            <w:tcBorders>
              <w:top w:val="nil"/>
              <w:left w:val="nil"/>
              <w:bottom w:val="nil"/>
              <w:right w:val="nil"/>
            </w:tcBorders>
            <w:shd w:val="clear" w:color="auto" w:fill="FFFFFF"/>
            <w:noWrap/>
            <w:vAlign w:val="center"/>
          </w:tcPr>
          <w:p w14:paraId="583BF8B8">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2026年4月</w:t>
            </w:r>
          </w:p>
        </w:tc>
        <w:tc>
          <w:tcPr>
            <w:tcW w:w="1096" w:type="dxa"/>
            <w:tcBorders>
              <w:top w:val="nil"/>
              <w:left w:val="nil"/>
              <w:bottom w:val="nil"/>
              <w:right w:val="nil"/>
            </w:tcBorders>
            <w:shd w:val="clear" w:color="auto" w:fill="FFFFFF"/>
            <w:noWrap/>
            <w:vAlign w:val="center"/>
          </w:tcPr>
          <w:p w14:paraId="0AF7A466">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17288.22</w:t>
            </w:r>
          </w:p>
        </w:tc>
        <w:tc>
          <w:tcPr>
            <w:tcW w:w="1096" w:type="dxa"/>
            <w:tcBorders>
              <w:top w:val="nil"/>
              <w:left w:val="nil"/>
              <w:bottom w:val="nil"/>
              <w:right w:val="nil"/>
            </w:tcBorders>
            <w:shd w:val="clear" w:color="auto" w:fill="FFFFFF"/>
            <w:noWrap/>
            <w:vAlign w:val="center"/>
          </w:tcPr>
          <w:p w14:paraId="1AD745D8">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11068.25</w:t>
            </w:r>
          </w:p>
        </w:tc>
        <w:tc>
          <w:tcPr>
            <w:tcW w:w="1080" w:type="dxa"/>
            <w:tcBorders>
              <w:top w:val="nil"/>
              <w:left w:val="nil"/>
              <w:bottom w:val="nil"/>
              <w:right w:val="nil"/>
            </w:tcBorders>
            <w:shd w:val="clear" w:color="auto" w:fill="FFFFFF"/>
            <w:noWrap/>
            <w:vAlign w:val="center"/>
          </w:tcPr>
          <w:p w14:paraId="3A953097">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6219.97</w:t>
            </w:r>
          </w:p>
        </w:tc>
        <w:tc>
          <w:tcPr>
            <w:tcW w:w="1316" w:type="dxa"/>
            <w:tcBorders>
              <w:top w:val="nil"/>
              <w:left w:val="nil"/>
              <w:bottom w:val="nil"/>
              <w:right w:val="nil"/>
            </w:tcBorders>
            <w:shd w:val="clear" w:color="auto" w:fill="FFFFFF"/>
            <w:noWrap/>
            <w:vAlign w:val="center"/>
          </w:tcPr>
          <w:p w14:paraId="42CE0C66">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3788607.99</w:t>
            </w:r>
          </w:p>
        </w:tc>
      </w:tr>
      <w:tr w14:paraId="1FB94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80" w:type="dxa"/>
            <w:tcBorders>
              <w:top w:val="nil"/>
              <w:left w:val="nil"/>
              <w:bottom w:val="nil"/>
              <w:right w:val="nil"/>
            </w:tcBorders>
            <w:shd w:val="clear" w:color="auto" w:fill="FFFFFF"/>
            <w:noWrap/>
            <w:vAlign w:val="center"/>
          </w:tcPr>
          <w:p w14:paraId="6692435B">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cs="宋体"/>
                <w:b w:val="0"/>
                <w:i w:val="0"/>
                <w:iCs w:val="0"/>
                <w:color w:val="000000"/>
                <w:kern w:val="0"/>
                <w:sz w:val="22"/>
                <w:szCs w:val="22"/>
                <w:u w:val="none"/>
                <w:lang w:val="en-US" w:eastAsia="zh-CN" w:bidi="ar"/>
              </w:rPr>
              <w:t>.....</w:t>
            </w:r>
          </w:p>
        </w:tc>
        <w:tc>
          <w:tcPr>
            <w:tcW w:w="1620" w:type="dxa"/>
            <w:tcBorders>
              <w:top w:val="nil"/>
              <w:left w:val="nil"/>
              <w:bottom w:val="nil"/>
              <w:right w:val="nil"/>
            </w:tcBorders>
            <w:shd w:val="clear" w:color="auto" w:fill="FFFFFF"/>
            <w:noWrap/>
            <w:vAlign w:val="center"/>
          </w:tcPr>
          <w:p w14:paraId="3CA7CC50">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cs="宋体"/>
                <w:b w:val="0"/>
                <w:i w:val="0"/>
                <w:iCs w:val="0"/>
                <w:color w:val="000000"/>
                <w:kern w:val="0"/>
                <w:sz w:val="22"/>
                <w:szCs w:val="22"/>
                <w:u w:val="none"/>
                <w:lang w:val="en-US" w:eastAsia="zh-CN" w:bidi="ar"/>
              </w:rPr>
              <w:t>......</w:t>
            </w:r>
          </w:p>
        </w:tc>
        <w:tc>
          <w:tcPr>
            <w:tcW w:w="1096" w:type="dxa"/>
            <w:tcBorders>
              <w:top w:val="nil"/>
              <w:left w:val="nil"/>
              <w:bottom w:val="nil"/>
              <w:right w:val="nil"/>
            </w:tcBorders>
            <w:shd w:val="clear" w:color="auto" w:fill="FFFFFF"/>
            <w:noWrap/>
            <w:vAlign w:val="center"/>
          </w:tcPr>
          <w:p w14:paraId="6388841A">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cs="宋体"/>
                <w:b w:val="0"/>
                <w:i w:val="0"/>
                <w:iCs w:val="0"/>
                <w:color w:val="000000"/>
                <w:kern w:val="0"/>
                <w:sz w:val="22"/>
                <w:szCs w:val="22"/>
                <w:u w:val="none"/>
                <w:lang w:val="en-US" w:eastAsia="zh-CN" w:bidi="ar"/>
              </w:rPr>
              <w:t>......</w:t>
            </w:r>
          </w:p>
        </w:tc>
        <w:tc>
          <w:tcPr>
            <w:tcW w:w="1096" w:type="dxa"/>
            <w:tcBorders>
              <w:top w:val="nil"/>
              <w:left w:val="nil"/>
              <w:bottom w:val="nil"/>
              <w:right w:val="nil"/>
            </w:tcBorders>
            <w:shd w:val="clear" w:color="auto" w:fill="FFFFFF"/>
            <w:noWrap/>
            <w:vAlign w:val="center"/>
          </w:tcPr>
          <w:p w14:paraId="7C89805F">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cs="宋体"/>
                <w:b w:val="0"/>
                <w:i w:val="0"/>
                <w:iCs w:val="0"/>
                <w:color w:val="000000"/>
                <w:kern w:val="0"/>
                <w:sz w:val="22"/>
                <w:szCs w:val="22"/>
                <w:u w:val="none"/>
                <w:lang w:val="en-US" w:eastAsia="zh-CN" w:bidi="ar"/>
              </w:rPr>
              <w:t>......</w:t>
            </w:r>
          </w:p>
        </w:tc>
        <w:tc>
          <w:tcPr>
            <w:tcW w:w="1080" w:type="dxa"/>
            <w:tcBorders>
              <w:top w:val="nil"/>
              <w:left w:val="nil"/>
              <w:bottom w:val="nil"/>
              <w:right w:val="nil"/>
            </w:tcBorders>
            <w:shd w:val="clear" w:color="auto" w:fill="FFFFFF"/>
            <w:noWrap/>
            <w:vAlign w:val="center"/>
          </w:tcPr>
          <w:p w14:paraId="606292FD">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cs="宋体"/>
                <w:b w:val="0"/>
                <w:i w:val="0"/>
                <w:iCs w:val="0"/>
                <w:color w:val="000000"/>
                <w:kern w:val="0"/>
                <w:sz w:val="22"/>
                <w:szCs w:val="22"/>
                <w:u w:val="none"/>
                <w:lang w:val="en-US" w:eastAsia="zh-CN" w:bidi="ar"/>
              </w:rPr>
              <w:t>......</w:t>
            </w:r>
          </w:p>
        </w:tc>
        <w:tc>
          <w:tcPr>
            <w:tcW w:w="1316" w:type="dxa"/>
            <w:tcBorders>
              <w:top w:val="nil"/>
              <w:left w:val="nil"/>
              <w:bottom w:val="nil"/>
              <w:right w:val="nil"/>
            </w:tcBorders>
            <w:shd w:val="clear" w:color="auto" w:fill="FFFFFF"/>
            <w:noWrap/>
            <w:vAlign w:val="center"/>
          </w:tcPr>
          <w:p w14:paraId="29F567D2">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cs="宋体"/>
                <w:b w:val="0"/>
                <w:i w:val="0"/>
                <w:iCs w:val="0"/>
                <w:color w:val="000000"/>
                <w:kern w:val="0"/>
                <w:sz w:val="22"/>
                <w:szCs w:val="22"/>
                <w:u w:val="none"/>
                <w:lang w:val="en-US" w:eastAsia="zh-CN" w:bidi="ar"/>
              </w:rPr>
              <w:t>.......</w:t>
            </w:r>
          </w:p>
        </w:tc>
      </w:tr>
      <w:tr w14:paraId="4E1DC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80" w:type="dxa"/>
            <w:tcBorders>
              <w:top w:val="nil"/>
              <w:left w:val="nil"/>
              <w:bottom w:val="nil"/>
              <w:right w:val="nil"/>
            </w:tcBorders>
            <w:shd w:val="clear" w:color="auto" w:fill="FFFFFF"/>
            <w:noWrap/>
            <w:vAlign w:val="center"/>
          </w:tcPr>
          <w:p w14:paraId="7F5B3D86">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350</w:t>
            </w:r>
          </w:p>
        </w:tc>
        <w:tc>
          <w:tcPr>
            <w:tcW w:w="1620" w:type="dxa"/>
            <w:tcBorders>
              <w:top w:val="nil"/>
              <w:left w:val="nil"/>
              <w:bottom w:val="nil"/>
              <w:right w:val="nil"/>
            </w:tcBorders>
            <w:shd w:val="clear" w:color="auto" w:fill="FFFFFF"/>
            <w:noWrap/>
            <w:vAlign w:val="center"/>
          </w:tcPr>
          <w:p w14:paraId="06C24DEE">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2054年8月</w:t>
            </w:r>
          </w:p>
        </w:tc>
        <w:tc>
          <w:tcPr>
            <w:tcW w:w="1096" w:type="dxa"/>
            <w:tcBorders>
              <w:top w:val="nil"/>
              <w:left w:val="nil"/>
              <w:bottom w:val="nil"/>
              <w:right w:val="nil"/>
            </w:tcBorders>
            <w:shd w:val="clear" w:color="auto" w:fill="FFFFFF"/>
            <w:noWrap/>
            <w:vAlign w:val="center"/>
          </w:tcPr>
          <w:p w14:paraId="4C2687B5">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17288.22</w:t>
            </w:r>
          </w:p>
        </w:tc>
        <w:tc>
          <w:tcPr>
            <w:tcW w:w="1096" w:type="dxa"/>
            <w:tcBorders>
              <w:top w:val="nil"/>
              <w:left w:val="nil"/>
              <w:bottom w:val="nil"/>
              <w:right w:val="nil"/>
            </w:tcBorders>
            <w:shd w:val="clear" w:color="auto" w:fill="FFFFFF"/>
            <w:noWrap/>
            <w:vAlign w:val="center"/>
          </w:tcPr>
          <w:p w14:paraId="32F4CFC3">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545.08</w:t>
            </w:r>
          </w:p>
        </w:tc>
        <w:tc>
          <w:tcPr>
            <w:tcW w:w="1080" w:type="dxa"/>
            <w:tcBorders>
              <w:top w:val="nil"/>
              <w:left w:val="nil"/>
              <w:bottom w:val="nil"/>
              <w:right w:val="nil"/>
            </w:tcBorders>
            <w:shd w:val="clear" w:color="auto" w:fill="FFFFFF"/>
            <w:noWrap/>
            <w:vAlign w:val="center"/>
          </w:tcPr>
          <w:p w14:paraId="3B35EA9C">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16743.14</w:t>
            </w:r>
          </w:p>
        </w:tc>
        <w:tc>
          <w:tcPr>
            <w:tcW w:w="1316" w:type="dxa"/>
            <w:tcBorders>
              <w:top w:val="nil"/>
              <w:left w:val="nil"/>
              <w:bottom w:val="nil"/>
              <w:right w:val="nil"/>
            </w:tcBorders>
            <w:shd w:val="clear" w:color="auto" w:fill="FFFFFF"/>
            <w:noWrap/>
            <w:vAlign w:val="center"/>
          </w:tcPr>
          <w:p w14:paraId="03E52DEC">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170140.94</w:t>
            </w:r>
          </w:p>
        </w:tc>
      </w:tr>
      <w:tr w14:paraId="5D26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80" w:type="dxa"/>
            <w:tcBorders>
              <w:top w:val="nil"/>
              <w:left w:val="nil"/>
              <w:bottom w:val="nil"/>
              <w:right w:val="nil"/>
            </w:tcBorders>
            <w:shd w:val="clear" w:color="auto" w:fill="FFFFFF"/>
            <w:noWrap/>
            <w:vAlign w:val="center"/>
          </w:tcPr>
          <w:p w14:paraId="6D255AE1">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351</w:t>
            </w:r>
          </w:p>
        </w:tc>
        <w:tc>
          <w:tcPr>
            <w:tcW w:w="1620" w:type="dxa"/>
            <w:tcBorders>
              <w:top w:val="nil"/>
              <w:left w:val="nil"/>
              <w:bottom w:val="nil"/>
              <w:right w:val="nil"/>
            </w:tcBorders>
            <w:shd w:val="clear" w:color="auto" w:fill="FFFFFF"/>
            <w:noWrap/>
            <w:vAlign w:val="center"/>
          </w:tcPr>
          <w:p w14:paraId="0A7319CD">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2054年9月</w:t>
            </w:r>
          </w:p>
        </w:tc>
        <w:tc>
          <w:tcPr>
            <w:tcW w:w="1096" w:type="dxa"/>
            <w:tcBorders>
              <w:top w:val="nil"/>
              <w:left w:val="nil"/>
              <w:bottom w:val="nil"/>
              <w:right w:val="nil"/>
            </w:tcBorders>
            <w:shd w:val="clear" w:color="auto" w:fill="FFFFFF"/>
            <w:noWrap/>
            <w:vAlign w:val="center"/>
          </w:tcPr>
          <w:p w14:paraId="524E9C82">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17288.22</w:t>
            </w:r>
          </w:p>
        </w:tc>
        <w:tc>
          <w:tcPr>
            <w:tcW w:w="1096" w:type="dxa"/>
            <w:tcBorders>
              <w:top w:val="nil"/>
              <w:left w:val="nil"/>
              <w:bottom w:val="nil"/>
              <w:right w:val="nil"/>
            </w:tcBorders>
            <w:shd w:val="clear" w:color="auto" w:fill="FFFFFF"/>
            <w:noWrap/>
            <w:vAlign w:val="center"/>
          </w:tcPr>
          <w:p w14:paraId="56EDB898">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496.24</w:t>
            </w:r>
          </w:p>
        </w:tc>
        <w:tc>
          <w:tcPr>
            <w:tcW w:w="1080" w:type="dxa"/>
            <w:tcBorders>
              <w:top w:val="nil"/>
              <w:left w:val="nil"/>
              <w:bottom w:val="nil"/>
              <w:right w:val="nil"/>
            </w:tcBorders>
            <w:shd w:val="clear" w:color="auto" w:fill="FFFFFF"/>
            <w:noWrap/>
            <w:vAlign w:val="center"/>
          </w:tcPr>
          <w:p w14:paraId="76F48B5C">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16791.98</w:t>
            </w:r>
          </w:p>
        </w:tc>
        <w:tc>
          <w:tcPr>
            <w:tcW w:w="1316" w:type="dxa"/>
            <w:tcBorders>
              <w:top w:val="nil"/>
              <w:left w:val="nil"/>
              <w:bottom w:val="nil"/>
              <w:right w:val="nil"/>
            </w:tcBorders>
            <w:shd w:val="clear" w:color="auto" w:fill="FFFFFF"/>
            <w:noWrap/>
            <w:vAlign w:val="center"/>
          </w:tcPr>
          <w:p w14:paraId="35B60BEA">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153348.96</w:t>
            </w:r>
          </w:p>
        </w:tc>
      </w:tr>
      <w:tr w14:paraId="7D0F7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80" w:type="dxa"/>
            <w:tcBorders>
              <w:top w:val="nil"/>
              <w:left w:val="nil"/>
              <w:bottom w:val="nil"/>
              <w:right w:val="nil"/>
            </w:tcBorders>
            <w:shd w:val="clear" w:color="auto" w:fill="FFFFFF"/>
            <w:noWrap/>
            <w:vAlign w:val="center"/>
          </w:tcPr>
          <w:p w14:paraId="652E3645">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352</w:t>
            </w:r>
          </w:p>
        </w:tc>
        <w:tc>
          <w:tcPr>
            <w:tcW w:w="1620" w:type="dxa"/>
            <w:tcBorders>
              <w:top w:val="nil"/>
              <w:left w:val="nil"/>
              <w:bottom w:val="nil"/>
              <w:right w:val="nil"/>
            </w:tcBorders>
            <w:shd w:val="clear" w:color="auto" w:fill="FFFFFF"/>
            <w:noWrap/>
            <w:vAlign w:val="center"/>
          </w:tcPr>
          <w:p w14:paraId="6550B747">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2054年10月</w:t>
            </w:r>
          </w:p>
        </w:tc>
        <w:tc>
          <w:tcPr>
            <w:tcW w:w="1096" w:type="dxa"/>
            <w:tcBorders>
              <w:top w:val="nil"/>
              <w:left w:val="nil"/>
              <w:bottom w:val="nil"/>
              <w:right w:val="nil"/>
            </w:tcBorders>
            <w:shd w:val="clear" w:color="auto" w:fill="FFFFFF"/>
            <w:noWrap/>
            <w:vAlign w:val="center"/>
          </w:tcPr>
          <w:p w14:paraId="5BCA2418">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17288.22</w:t>
            </w:r>
          </w:p>
        </w:tc>
        <w:tc>
          <w:tcPr>
            <w:tcW w:w="1096" w:type="dxa"/>
            <w:tcBorders>
              <w:top w:val="nil"/>
              <w:left w:val="nil"/>
              <w:bottom w:val="nil"/>
              <w:right w:val="nil"/>
            </w:tcBorders>
            <w:shd w:val="clear" w:color="auto" w:fill="FFFFFF"/>
            <w:noWrap/>
            <w:vAlign w:val="center"/>
          </w:tcPr>
          <w:p w14:paraId="48EB4BB9">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447.27</w:t>
            </w:r>
          </w:p>
        </w:tc>
        <w:tc>
          <w:tcPr>
            <w:tcW w:w="1080" w:type="dxa"/>
            <w:tcBorders>
              <w:top w:val="nil"/>
              <w:left w:val="nil"/>
              <w:bottom w:val="nil"/>
              <w:right w:val="nil"/>
            </w:tcBorders>
            <w:shd w:val="clear" w:color="auto" w:fill="FFFFFF"/>
            <w:noWrap/>
            <w:vAlign w:val="center"/>
          </w:tcPr>
          <w:p w14:paraId="2EED5247">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16840.95</w:t>
            </w:r>
          </w:p>
        </w:tc>
        <w:tc>
          <w:tcPr>
            <w:tcW w:w="1316" w:type="dxa"/>
            <w:tcBorders>
              <w:top w:val="nil"/>
              <w:left w:val="nil"/>
              <w:bottom w:val="nil"/>
              <w:right w:val="nil"/>
            </w:tcBorders>
            <w:shd w:val="clear" w:color="auto" w:fill="FFFFFF"/>
            <w:noWrap/>
            <w:vAlign w:val="center"/>
          </w:tcPr>
          <w:p w14:paraId="3FC9D371">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136508.01</w:t>
            </w:r>
          </w:p>
        </w:tc>
      </w:tr>
      <w:tr w14:paraId="5C612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80" w:type="dxa"/>
            <w:tcBorders>
              <w:top w:val="nil"/>
              <w:left w:val="nil"/>
              <w:bottom w:val="nil"/>
              <w:right w:val="nil"/>
            </w:tcBorders>
            <w:shd w:val="clear" w:color="auto" w:fill="FFFFFF"/>
            <w:noWrap/>
            <w:vAlign w:val="center"/>
          </w:tcPr>
          <w:p w14:paraId="2970B34C">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353</w:t>
            </w:r>
          </w:p>
        </w:tc>
        <w:tc>
          <w:tcPr>
            <w:tcW w:w="1620" w:type="dxa"/>
            <w:tcBorders>
              <w:top w:val="nil"/>
              <w:left w:val="nil"/>
              <w:bottom w:val="nil"/>
              <w:right w:val="nil"/>
            </w:tcBorders>
            <w:shd w:val="clear" w:color="auto" w:fill="FFFFFF"/>
            <w:noWrap/>
            <w:vAlign w:val="center"/>
          </w:tcPr>
          <w:p w14:paraId="7B65AD54">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2054年11月</w:t>
            </w:r>
          </w:p>
        </w:tc>
        <w:tc>
          <w:tcPr>
            <w:tcW w:w="1096" w:type="dxa"/>
            <w:tcBorders>
              <w:top w:val="nil"/>
              <w:left w:val="nil"/>
              <w:bottom w:val="nil"/>
              <w:right w:val="nil"/>
            </w:tcBorders>
            <w:shd w:val="clear" w:color="auto" w:fill="FFFFFF"/>
            <w:noWrap/>
            <w:vAlign w:val="center"/>
          </w:tcPr>
          <w:p w14:paraId="105DFF1E">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17288.22</w:t>
            </w:r>
          </w:p>
        </w:tc>
        <w:tc>
          <w:tcPr>
            <w:tcW w:w="1096" w:type="dxa"/>
            <w:tcBorders>
              <w:top w:val="nil"/>
              <w:left w:val="nil"/>
              <w:bottom w:val="nil"/>
              <w:right w:val="nil"/>
            </w:tcBorders>
            <w:shd w:val="clear" w:color="auto" w:fill="FFFFFF"/>
            <w:noWrap/>
            <w:vAlign w:val="center"/>
          </w:tcPr>
          <w:p w14:paraId="49F5E8C8">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398.15</w:t>
            </w:r>
          </w:p>
        </w:tc>
        <w:tc>
          <w:tcPr>
            <w:tcW w:w="1080" w:type="dxa"/>
            <w:tcBorders>
              <w:top w:val="nil"/>
              <w:left w:val="nil"/>
              <w:bottom w:val="nil"/>
              <w:right w:val="nil"/>
            </w:tcBorders>
            <w:shd w:val="clear" w:color="auto" w:fill="FFFFFF"/>
            <w:noWrap/>
            <w:vAlign w:val="center"/>
          </w:tcPr>
          <w:p w14:paraId="6E9C4BC6">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16890.07</w:t>
            </w:r>
          </w:p>
        </w:tc>
        <w:tc>
          <w:tcPr>
            <w:tcW w:w="1316" w:type="dxa"/>
            <w:tcBorders>
              <w:top w:val="nil"/>
              <w:left w:val="nil"/>
              <w:bottom w:val="nil"/>
              <w:right w:val="nil"/>
            </w:tcBorders>
            <w:shd w:val="clear" w:color="auto" w:fill="FFFFFF"/>
            <w:noWrap/>
            <w:vAlign w:val="center"/>
          </w:tcPr>
          <w:p w14:paraId="78F8502B">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119617.94</w:t>
            </w:r>
          </w:p>
        </w:tc>
      </w:tr>
      <w:tr w14:paraId="33E1E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80" w:type="dxa"/>
            <w:tcBorders>
              <w:top w:val="nil"/>
              <w:left w:val="nil"/>
              <w:bottom w:val="nil"/>
              <w:right w:val="nil"/>
            </w:tcBorders>
            <w:shd w:val="clear" w:color="auto" w:fill="FFFFFF"/>
            <w:noWrap/>
            <w:vAlign w:val="center"/>
          </w:tcPr>
          <w:p w14:paraId="74D71E79">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354</w:t>
            </w:r>
          </w:p>
        </w:tc>
        <w:tc>
          <w:tcPr>
            <w:tcW w:w="1620" w:type="dxa"/>
            <w:tcBorders>
              <w:top w:val="nil"/>
              <w:left w:val="nil"/>
              <w:bottom w:val="nil"/>
              <w:right w:val="nil"/>
            </w:tcBorders>
            <w:shd w:val="clear" w:color="auto" w:fill="FFFFFF"/>
            <w:noWrap/>
            <w:vAlign w:val="center"/>
          </w:tcPr>
          <w:p w14:paraId="7F59FFDF">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2054年12月</w:t>
            </w:r>
          </w:p>
        </w:tc>
        <w:tc>
          <w:tcPr>
            <w:tcW w:w="1096" w:type="dxa"/>
            <w:tcBorders>
              <w:top w:val="nil"/>
              <w:left w:val="nil"/>
              <w:bottom w:val="nil"/>
              <w:right w:val="nil"/>
            </w:tcBorders>
            <w:shd w:val="clear" w:color="auto" w:fill="FFFFFF"/>
            <w:noWrap/>
            <w:vAlign w:val="center"/>
          </w:tcPr>
          <w:p w14:paraId="659E952F">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17288.22</w:t>
            </w:r>
          </w:p>
        </w:tc>
        <w:tc>
          <w:tcPr>
            <w:tcW w:w="1096" w:type="dxa"/>
            <w:tcBorders>
              <w:top w:val="nil"/>
              <w:left w:val="nil"/>
              <w:bottom w:val="nil"/>
              <w:right w:val="nil"/>
            </w:tcBorders>
            <w:shd w:val="clear" w:color="auto" w:fill="FFFFFF"/>
            <w:noWrap/>
            <w:vAlign w:val="center"/>
          </w:tcPr>
          <w:p w14:paraId="3B5EFA8A">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348.89</w:t>
            </w:r>
          </w:p>
        </w:tc>
        <w:tc>
          <w:tcPr>
            <w:tcW w:w="1080" w:type="dxa"/>
            <w:tcBorders>
              <w:top w:val="nil"/>
              <w:left w:val="nil"/>
              <w:bottom w:val="nil"/>
              <w:right w:val="nil"/>
            </w:tcBorders>
            <w:shd w:val="clear" w:color="auto" w:fill="FFFFFF"/>
            <w:noWrap/>
            <w:vAlign w:val="center"/>
          </w:tcPr>
          <w:p w14:paraId="7B440A7C">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16939.33</w:t>
            </w:r>
          </w:p>
        </w:tc>
        <w:tc>
          <w:tcPr>
            <w:tcW w:w="1316" w:type="dxa"/>
            <w:tcBorders>
              <w:top w:val="nil"/>
              <w:left w:val="nil"/>
              <w:bottom w:val="nil"/>
              <w:right w:val="nil"/>
            </w:tcBorders>
            <w:shd w:val="clear" w:color="auto" w:fill="FFFFFF"/>
            <w:noWrap/>
            <w:vAlign w:val="center"/>
          </w:tcPr>
          <w:p w14:paraId="5023831D">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102678.6</w:t>
            </w:r>
          </w:p>
        </w:tc>
      </w:tr>
      <w:tr w14:paraId="5F78B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80" w:type="dxa"/>
            <w:tcBorders>
              <w:top w:val="nil"/>
              <w:left w:val="nil"/>
              <w:bottom w:val="nil"/>
              <w:right w:val="nil"/>
            </w:tcBorders>
            <w:shd w:val="clear" w:color="auto" w:fill="FFFFFF"/>
            <w:noWrap/>
            <w:vAlign w:val="center"/>
          </w:tcPr>
          <w:p w14:paraId="26512F2B">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355</w:t>
            </w:r>
          </w:p>
        </w:tc>
        <w:tc>
          <w:tcPr>
            <w:tcW w:w="1620" w:type="dxa"/>
            <w:tcBorders>
              <w:top w:val="nil"/>
              <w:left w:val="nil"/>
              <w:bottom w:val="nil"/>
              <w:right w:val="nil"/>
            </w:tcBorders>
            <w:shd w:val="clear" w:color="auto" w:fill="FFFFFF"/>
            <w:noWrap/>
            <w:vAlign w:val="center"/>
          </w:tcPr>
          <w:p w14:paraId="3FEB5A4C">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2055年1月</w:t>
            </w:r>
          </w:p>
        </w:tc>
        <w:tc>
          <w:tcPr>
            <w:tcW w:w="1096" w:type="dxa"/>
            <w:tcBorders>
              <w:top w:val="nil"/>
              <w:left w:val="nil"/>
              <w:bottom w:val="nil"/>
              <w:right w:val="nil"/>
            </w:tcBorders>
            <w:shd w:val="clear" w:color="auto" w:fill="FFFFFF"/>
            <w:noWrap/>
            <w:vAlign w:val="center"/>
          </w:tcPr>
          <w:p w14:paraId="531A9DB2">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17288.22</w:t>
            </w:r>
          </w:p>
        </w:tc>
        <w:tc>
          <w:tcPr>
            <w:tcW w:w="1096" w:type="dxa"/>
            <w:tcBorders>
              <w:top w:val="nil"/>
              <w:left w:val="nil"/>
              <w:bottom w:val="nil"/>
              <w:right w:val="nil"/>
            </w:tcBorders>
            <w:shd w:val="clear" w:color="auto" w:fill="FFFFFF"/>
            <w:noWrap/>
            <w:vAlign w:val="center"/>
          </w:tcPr>
          <w:p w14:paraId="55DA9192">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299.48</w:t>
            </w:r>
          </w:p>
        </w:tc>
        <w:tc>
          <w:tcPr>
            <w:tcW w:w="1080" w:type="dxa"/>
            <w:tcBorders>
              <w:top w:val="nil"/>
              <w:left w:val="nil"/>
              <w:bottom w:val="nil"/>
              <w:right w:val="nil"/>
            </w:tcBorders>
            <w:shd w:val="clear" w:color="auto" w:fill="FFFFFF"/>
            <w:noWrap/>
            <w:vAlign w:val="center"/>
          </w:tcPr>
          <w:p w14:paraId="1D84747F">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16988.74</w:t>
            </w:r>
          </w:p>
        </w:tc>
        <w:tc>
          <w:tcPr>
            <w:tcW w:w="1316" w:type="dxa"/>
            <w:tcBorders>
              <w:top w:val="nil"/>
              <w:left w:val="nil"/>
              <w:bottom w:val="nil"/>
              <w:right w:val="nil"/>
            </w:tcBorders>
            <w:shd w:val="clear" w:color="auto" w:fill="FFFFFF"/>
            <w:noWrap/>
            <w:vAlign w:val="center"/>
          </w:tcPr>
          <w:p w14:paraId="497A4D14">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85689.86</w:t>
            </w:r>
          </w:p>
        </w:tc>
      </w:tr>
      <w:tr w14:paraId="593DB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80" w:type="dxa"/>
            <w:tcBorders>
              <w:top w:val="nil"/>
              <w:left w:val="nil"/>
              <w:bottom w:val="nil"/>
              <w:right w:val="nil"/>
            </w:tcBorders>
            <w:shd w:val="clear" w:color="auto" w:fill="FFFFFF"/>
            <w:noWrap/>
            <w:vAlign w:val="center"/>
          </w:tcPr>
          <w:p w14:paraId="2138267B">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356</w:t>
            </w:r>
          </w:p>
        </w:tc>
        <w:tc>
          <w:tcPr>
            <w:tcW w:w="1620" w:type="dxa"/>
            <w:tcBorders>
              <w:top w:val="nil"/>
              <w:left w:val="nil"/>
              <w:bottom w:val="nil"/>
              <w:right w:val="nil"/>
            </w:tcBorders>
            <w:shd w:val="clear" w:color="auto" w:fill="FFFFFF"/>
            <w:noWrap/>
            <w:vAlign w:val="center"/>
          </w:tcPr>
          <w:p w14:paraId="6F961A84">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2055年2月</w:t>
            </w:r>
          </w:p>
        </w:tc>
        <w:tc>
          <w:tcPr>
            <w:tcW w:w="1096" w:type="dxa"/>
            <w:tcBorders>
              <w:top w:val="nil"/>
              <w:left w:val="nil"/>
              <w:bottom w:val="nil"/>
              <w:right w:val="nil"/>
            </w:tcBorders>
            <w:shd w:val="clear" w:color="auto" w:fill="FFFFFF"/>
            <w:noWrap/>
            <w:vAlign w:val="center"/>
          </w:tcPr>
          <w:p w14:paraId="082292D7">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17288.22</w:t>
            </w:r>
          </w:p>
        </w:tc>
        <w:tc>
          <w:tcPr>
            <w:tcW w:w="1096" w:type="dxa"/>
            <w:tcBorders>
              <w:top w:val="nil"/>
              <w:left w:val="nil"/>
              <w:bottom w:val="nil"/>
              <w:right w:val="nil"/>
            </w:tcBorders>
            <w:shd w:val="clear" w:color="auto" w:fill="FFFFFF"/>
            <w:noWrap/>
            <w:vAlign w:val="center"/>
          </w:tcPr>
          <w:p w14:paraId="49789296">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249.93</w:t>
            </w:r>
          </w:p>
        </w:tc>
        <w:tc>
          <w:tcPr>
            <w:tcW w:w="1080" w:type="dxa"/>
            <w:tcBorders>
              <w:top w:val="nil"/>
              <w:left w:val="nil"/>
              <w:bottom w:val="nil"/>
              <w:right w:val="nil"/>
            </w:tcBorders>
            <w:shd w:val="clear" w:color="auto" w:fill="FFFFFF"/>
            <w:noWrap/>
            <w:vAlign w:val="center"/>
          </w:tcPr>
          <w:p w14:paraId="055725A4">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17038.29</w:t>
            </w:r>
          </w:p>
        </w:tc>
        <w:tc>
          <w:tcPr>
            <w:tcW w:w="1316" w:type="dxa"/>
            <w:tcBorders>
              <w:top w:val="nil"/>
              <w:left w:val="nil"/>
              <w:bottom w:val="nil"/>
              <w:right w:val="nil"/>
            </w:tcBorders>
            <w:shd w:val="clear" w:color="auto" w:fill="FFFFFF"/>
            <w:noWrap/>
            <w:vAlign w:val="center"/>
          </w:tcPr>
          <w:p w14:paraId="50941D19">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68651.57</w:t>
            </w:r>
          </w:p>
        </w:tc>
      </w:tr>
      <w:tr w14:paraId="0F843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80" w:type="dxa"/>
            <w:tcBorders>
              <w:top w:val="nil"/>
              <w:left w:val="nil"/>
              <w:bottom w:val="nil"/>
              <w:right w:val="nil"/>
            </w:tcBorders>
            <w:shd w:val="clear" w:color="auto" w:fill="FFFFFF"/>
            <w:noWrap/>
            <w:vAlign w:val="center"/>
          </w:tcPr>
          <w:p w14:paraId="147A4246">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357</w:t>
            </w:r>
          </w:p>
        </w:tc>
        <w:tc>
          <w:tcPr>
            <w:tcW w:w="1620" w:type="dxa"/>
            <w:tcBorders>
              <w:top w:val="nil"/>
              <w:left w:val="nil"/>
              <w:bottom w:val="nil"/>
              <w:right w:val="nil"/>
            </w:tcBorders>
            <w:shd w:val="clear" w:color="auto" w:fill="FFFFFF"/>
            <w:noWrap/>
            <w:vAlign w:val="center"/>
          </w:tcPr>
          <w:p w14:paraId="39D68131">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2055年3月</w:t>
            </w:r>
          </w:p>
        </w:tc>
        <w:tc>
          <w:tcPr>
            <w:tcW w:w="1096" w:type="dxa"/>
            <w:tcBorders>
              <w:top w:val="nil"/>
              <w:left w:val="nil"/>
              <w:bottom w:val="nil"/>
              <w:right w:val="nil"/>
            </w:tcBorders>
            <w:shd w:val="clear" w:color="auto" w:fill="FFFFFF"/>
            <w:noWrap/>
            <w:vAlign w:val="center"/>
          </w:tcPr>
          <w:p w14:paraId="53E82187">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17288.22</w:t>
            </w:r>
          </w:p>
        </w:tc>
        <w:tc>
          <w:tcPr>
            <w:tcW w:w="1096" w:type="dxa"/>
            <w:tcBorders>
              <w:top w:val="nil"/>
              <w:left w:val="nil"/>
              <w:bottom w:val="nil"/>
              <w:right w:val="nil"/>
            </w:tcBorders>
            <w:shd w:val="clear" w:color="auto" w:fill="FFFFFF"/>
            <w:noWrap/>
            <w:vAlign w:val="center"/>
          </w:tcPr>
          <w:p w14:paraId="197388FE">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200.23</w:t>
            </w:r>
          </w:p>
        </w:tc>
        <w:tc>
          <w:tcPr>
            <w:tcW w:w="1080" w:type="dxa"/>
            <w:tcBorders>
              <w:top w:val="nil"/>
              <w:left w:val="nil"/>
              <w:bottom w:val="nil"/>
              <w:right w:val="nil"/>
            </w:tcBorders>
            <w:shd w:val="clear" w:color="auto" w:fill="FFFFFF"/>
            <w:noWrap/>
            <w:vAlign w:val="center"/>
          </w:tcPr>
          <w:p w14:paraId="59F34A68">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17087.99</w:t>
            </w:r>
          </w:p>
        </w:tc>
        <w:tc>
          <w:tcPr>
            <w:tcW w:w="1316" w:type="dxa"/>
            <w:tcBorders>
              <w:top w:val="nil"/>
              <w:left w:val="nil"/>
              <w:bottom w:val="nil"/>
              <w:right w:val="nil"/>
            </w:tcBorders>
            <w:shd w:val="clear" w:color="auto" w:fill="FFFFFF"/>
            <w:noWrap/>
            <w:vAlign w:val="center"/>
          </w:tcPr>
          <w:p w14:paraId="1052C6F6">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51563.58</w:t>
            </w:r>
          </w:p>
        </w:tc>
      </w:tr>
      <w:tr w14:paraId="06765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80" w:type="dxa"/>
            <w:tcBorders>
              <w:top w:val="nil"/>
              <w:left w:val="nil"/>
              <w:bottom w:val="nil"/>
              <w:right w:val="nil"/>
            </w:tcBorders>
            <w:shd w:val="clear" w:color="auto" w:fill="FFFFFF"/>
            <w:noWrap/>
            <w:vAlign w:val="center"/>
          </w:tcPr>
          <w:p w14:paraId="2B8A3138">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358</w:t>
            </w:r>
          </w:p>
        </w:tc>
        <w:tc>
          <w:tcPr>
            <w:tcW w:w="1620" w:type="dxa"/>
            <w:tcBorders>
              <w:top w:val="nil"/>
              <w:left w:val="nil"/>
              <w:bottom w:val="nil"/>
              <w:right w:val="nil"/>
            </w:tcBorders>
            <w:shd w:val="clear" w:color="auto" w:fill="FFFFFF"/>
            <w:noWrap/>
            <w:vAlign w:val="center"/>
          </w:tcPr>
          <w:p w14:paraId="7D660801">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2055年4月</w:t>
            </w:r>
          </w:p>
        </w:tc>
        <w:tc>
          <w:tcPr>
            <w:tcW w:w="1096" w:type="dxa"/>
            <w:tcBorders>
              <w:top w:val="nil"/>
              <w:left w:val="nil"/>
              <w:bottom w:val="nil"/>
              <w:right w:val="nil"/>
            </w:tcBorders>
            <w:shd w:val="clear" w:color="auto" w:fill="FFFFFF"/>
            <w:noWrap/>
            <w:vAlign w:val="center"/>
          </w:tcPr>
          <w:p w14:paraId="51CA443C">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17288.22</w:t>
            </w:r>
          </w:p>
        </w:tc>
        <w:tc>
          <w:tcPr>
            <w:tcW w:w="1096" w:type="dxa"/>
            <w:tcBorders>
              <w:top w:val="nil"/>
              <w:left w:val="nil"/>
              <w:bottom w:val="nil"/>
              <w:right w:val="nil"/>
            </w:tcBorders>
            <w:shd w:val="clear" w:color="auto" w:fill="FFFFFF"/>
            <w:noWrap/>
            <w:vAlign w:val="center"/>
          </w:tcPr>
          <w:p w14:paraId="54A0A4BE">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150.39</w:t>
            </w:r>
          </w:p>
        </w:tc>
        <w:tc>
          <w:tcPr>
            <w:tcW w:w="1080" w:type="dxa"/>
            <w:tcBorders>
              <w:top w:val="nil"/>
              <w:left w:val="nil"/>
              <w:bottom w:val="nil"/>
              <w:right w:val="nil"/>
            </w:tcBorders>
            <w:shd w:val="clear" w:color="auto" w:fill="FFFFFF"/>
            <w:noWrap/>
            <w:vAlign w:val="center"/>
          </w:tcPr>
          <w:p w14:paraId="3A94854C">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17137.83</w:t>
            </w:r>
          </w:p>
        </w:tc>
        <w:tc>
          <w:tcPr>
            <w:tcW w:w="1316" w:type="dxa"/>
            <w:tcBorders>
              <w:top w:val="nil"/>
              <w:left w:val="nil"/>
              <w:bottom w:val="nil"/>
              <w:right w:val="nil"/>
            </w:tcBorders>
            <w:shd w:val="clear" w:color="auto" w:fill="FFFFFF"/>
            <w:noWrap/>
            <w:vAlign w:val="center"/>
          </w:tcPr>
          <w:p w14:paraId="5DFD3529">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34425.76</w:t>
            </w:r>
          </w:p>
        </w:tc>
      </w:tr>
      <w:tr w14:paraId="5CA3E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80" w:type="dxa"/>
            <w:tcBorders>
              <w:top w:val="nil"/>
              <w:left w:val="nil"/>
              <w:bottom w:val="nil"/>
              <w:right w:val="nil"/>
            </w:tcBorders>
            <w:shd w:val="clear" w:color="auto" w:fill="FFFFFF"/>
            <w:noWrap/>
            <w:vAlign w:val="center"/>
          </w:tcPr>
          <w:p w14:paraId="0279B623">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359</w:t>
            </w:r>
          </w:p>
        </w:tc>
        <w:tc>
          <w:tcPr>
            <w:tcW w:w="1620" w:type="dxa"/>
            <w:tcBorders>
              <w:top w:val="nil"/>
              <w:left w:val="nil"/>
              <w:bottom w:val="nil"/>
              <w:right w:val="nil"/>
            </w:tcBorders>
            <w:shd w:val="clear" w:color="auto" w:fill="FFFFFF"/>
            <w:noWrap/>
            <w:vAlign w:val="center"/>
          </w:tcPr>
          <w:p w14:paraId="14A4084F">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2055年5月</w:t>
            </w:r>
          </w:p>
        </w:tc>
        <w:tc>
          <w:tcPr>
            <w:tcW w:w="1096" w:type="dxa"/>
            <w:tcBorders>
              <w:top w:val="nil"/>
              <w:left w:val="nil"/>
              <w:bottom w:val="nil"/>
              <w:right w:val="nil"/>
            </w:tcBorders>
            <w:shd w:val="clear" w:color="auto" w:fill="FFFFFF"/>
            <w:noWrap/>
            <w:vAlign w:val="center"/>
          </w:tcPr>
          <w:p w14:paraId="7684057E">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17288.22</w:t>
            </w:r>
          </w:p>
        </w:tc>
        <w:tc>
          <w:tcPr>
            <w:tcW w:w="1096" w:type="dxa"/>
            <w:tcBorders>
              <w:top w:val="nil"/>
              <w:left w:val="nil"/>
              <w:bottom w:val="nil"/>
              <w:right w:val="nil"/>
            </w:tcBorders>
            <w:shd w:val="clear" w:color="auto" w:fill="FFFFFF"/>
            <w:noWrap/>
            <w:vAlign w:val="center"/>
          </w:tcPr>
          <w:p w14:paraId="0917920C">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100.41</w:t>
            </w:r>
          </w:p>
        </w:tc>
        <w:tc>
          <w:tcPr>
            <w:tcW w:w="1080" w:type="dxa"/>
            <w:tcBorders>
              <w:top w:val="nil"/>
              <w:left w:val="nil"/>
              <w:bottom w:val="nil"/>
              <w:right w:val="nil"/>
            </w:tcBorders>
            <w:shd w:val="clear" w:color="auto" w:fill="FFFFFF"/>
            <w:noWrap/>
            <w:vAlign w:val="center"/>
          </w:tcPr>
          <w:p w14:paraId="15331420">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17187.81</w:t>
            </w:r>
          </w:p>
        </w:tc>
        <w:tc>
          <w:tcPr>
            <w:tcW w:w="1316" w:type="dxa"/>
            <w:tcBorders>
              <w:top w:val="nil"/>
              <w:left w:val="nil"/>
              <w:bottom w:val="nil"/>
              <w:right w:val="nil"/>
            </w:tcBorders>
            <w:shd w:val="clear" w:color="auto" w:fill="FFFFFF"/>
            <w:noWrap/>
            <w:vAlign w:val="center"/>
          </w:tcPr>
          <w:p w14:paraId="6008B443">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17237.94</w:t>
            </w:r>
          </w:p>
        </w:tc>
      </w:tr>
      <w:tr w14:paraId="06B16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80" w:type="dxa"/>
            <w:tcBorders>
              <w:top w:val="nil"/>
              <w:left w:val="nil"/>
              <w:bottom w:val="single" w:color="000000" w:sz="12" w:space="0"/>
              <w:right w:val="nil"/>
            </w:tcBorders>
            <w:shd w:val="clear" w:color="auto" w:fill="FFFFFF"/>
            <w:noWrap/>
            <w:vAlign w:val="center"/>
          </w:tcPr>
          <w:p w14:paraId="3DBFBF20">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360</w:t>
            </w:r>
          </w:p>
        </w:tc>
        <w:tc>
          <w:tcPr>
            <w:tcW w:w="1620" w:type="dxa"/>
            <w:tcBorders>
              <w:top w:val="nil"/>
              <w:left w:val="nil"/>
              <w:bottom w:val="single" w:color="000000" w:sz="12" w:space="0"/>
              <w:right w:val="nil"/>
            </w:tcBorders>
            <w:shd w:val="clear" w:color="auto" w:fill="FFFFFF"/>
            <w:noWrap/>
            <w:vAlign w:val="center"/>
          </w:tcPr>
          <w:p w14:paraId="3B077E9B">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2055年6月</w:t>
            </w:r>
          </w:p>
        </w:tc>
        <w:tc>
          <w:tcPr>
            <w:tcW w:w="1096" w:type="dxa"/>
            <w:tcBorders>
              <w:top w:val="nil"/>
              <w:left w:val="nil"/>
              <w:bottom w:val="single" w:color="000000" w:sz="12" w:space="0"/>
              <w:right w:val="nil"/>
            </w:tcBorders>
            <w:shd w:val="clear" w:color="auto" w:fill="FFFFFF"/>
            <w:noWrap/>
            <w:vAlign w:val="center"/>
          </w:tcPr>
          <w:p w14:paraId="508500A5">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17288.22</w:t>
            </w:r>
          </w:p>
        </w:tc>
        <w:tc>
          <w:tcPr>
            <w:tcW w:w="1096" w:type="dxa"/>
            <w:tcBorders>
              <w:top w:val="nil"/>
              <w:left w:val="nil"/>
              <w:bottom w:val="single" w:color="000000" w:sz="12" w:space="0"/>
              <w:right w:val="nil"/>
            </w:tcBorders>
            <w:shd w:val="clear" w:color="auto" w:fill="FFFFFF"/>
            <w:noWrap/>
            <w:vAlign w:val="center"/>
          </w:tcPr>
          <w:p w14:paraId="5EF63168">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50.28</w:t>
            </w:r>
          </w:p>
        </w:tc>
        <w:tc>
          <w:tcPr>
            <w:tcW w:w="1080" w:type="dxa"/>
            <w:tcBorders>
              <w:top w:val="nil"/>
              <w:left w:val="nil"/>
              <w:bottom w:val="single" w:color="000000" w:sz="12" w:space="0"/>
              <w:right w:val="nil"/>
            </w:tcBorders>
            <w:shd w:val="clear" w:color="auto" w:fill="FFFFFF"/>
            <w:noWrap/>
            <w:vAlign w:val="center"/>
          </w:tcPr>
          <w:p w14:paraId="7093F19E">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17237.94</w:t>
            </w:r>
          </w:p>
        </w:tc>
        <w:tc>
          <w:tcPr>
            <w:tcW w:w="1316" w:type="dxa"/>
            <w:tcBorders>
              <w:top w:val="nil"/>
              <w:left w:val="nil"/>
              <w:bottom w:val="single" w:color="000000" w:sz="12" w:space="0"/>
              <w:right w:val="nil"/>
            </w:tcBorders>
            <w:shd w:val="clear" w:color="auto" w:fill="FFFFFF"/>
            <w:noWrap/>
            <w:vAlign w:val="center"/>
          </w:tcPr>
          <w:p w14:paraId="2BE1BA8B">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0</w:t>
            </w:r>
          </w:p>
        </w:tc>
      </w:tr>
    </w:tbl>
    <w:p w14:paraId="084F348D">
      <w:pPr>
        <w:spacing w:line="360" w:lineRule="auto"/>
        <w:ind w:firstLine="480" w:firstLineChars="200"/>
        <w:jc w:val="both"/>
        <w:rPr>
          <w:rFonts w:ascii="Times New Roman" w:hAnsi="Times New Roman"/>
        </w:rPr>
      </w:pPr>
    </w:p>
    <w:p w14:paraId="52EBF9F1">
      <w:pPr>
        <w:spacing w:line="360" w:lineRule="auto"/>
        <w:ind w:firstLine="480" w:firstLineChars="200"/>
        <w:jc w:val="both"/>
        <w:rPr>
          <w:rFonts w:ascii="Times New Roman" w:hAnsi="Times New Roman"/>
        </w:rPr>
      </w:pPr>
      <w:r>
        <w:rPr>
          <w:rFonts w:hint="eastAsia" w:ascii="Times New Roman" w:hAnsi="Times New Roman"/>
          <w:lang w:val="en-US" w:eastAsia="zh-CN"/>
        </w:rPr>
        <w:t>刘</w:t>
      </w:r>
      <w:r>
        <w:rPr>
          <w:rFonts w:ascii="Times New Roman" w:hAnsi="Times New Roman"/>
        </w:rPr>
        <w:t>先生家庭年可支配收入约为</w:t>
      </w:r>
      <w:r>
        <w:rPr>
          <w:rFonts w:hint="eastAsia" w:ascii="Times New Roman" w:hAnsi="Times New Roman"/>
        </w:rPr>
        <w:t>133.36</w:t>
      </w:r>
      <w:r>
        <w:rPr>
          <w:rFonts w:ascii="Times New Roman" w:hAnsi="Times New Roman"/>
        </w:rPr>
        <w:t>万元，扣除日常生活与其他固定开支后，每年可结余</w:t>
      </w:r>
      <w:r>
        <w:rPr>
          <w:rFonts w:hint="eastAsia" w:ascii="Times New Roman" w:hAnsi="Times New Roman"/>
        </w:rPr>
        <w:t>94.42</w:t>
      </w:r>
      <w:r>
        <w:rPr>
          <w:rFonts w:ascii="Times New Roman" w:hAnsi="Times New Roman"/>
        </w:rPr>
        <w:t>万元</w:t>
      </w:r>
      <w:r>
        <w:rPr>
          <w:rFonts w:hint="eastAsia" w:ascii="Times New Roman" w:hAnsi="Times New Roman"/>
        </w:rPr>
        <w:t>，</w:t>
      </w:r>
      <w:r>
        <w:rPr>
          <w:rFonts w:ascii="Times New Roman" w:hAnsi="Times New Roman"/>
        </w:rPr>
        <w:t>具备较强的资金调配与风险承受能力。同期，子女教育支出为16.46万元/年。在此基础上，房贷每年偿还额为20.75万元，</w:t>
      </w:r>
      <w:r>
        <w:rPr>
          <w:rFonts w:hint="eastAsia" w:ascii="Times New Roman" w:hAnsi="Times New Roman"/>
        </w:rPr>
        <w:t>两项合计</w:t>
      </w:r>
      <w:r>
        <w:rPr>
          <w:rFonts w:ascii="Times New Roman" w:hAnsi="Times New Roman"/>
        </w:rPr>
        <w:t>占</w:t>
      </w:r>
      <w:r>
        <w:rPr>
          <w:rFonts w:hint="eastAsia" w:ascii="Times New Roman" w:hAnsi="Times New Roman"/>
        </w:rPr>
        <w:t>家庭</w:t>
      </w:r>
      <w:r>
        <w:rPr>
          <w:rFonts w:ascii="Times New Roman" w:hAnsi="Times New Roman"/>
        </w:rPr>
        <w:t>年可支配收入比例约</w:t>
      </w:r>
      <w:r>
        <w:rPr>
          <w:rFonts w:hint="eastAsia" w:ascii="Times New Roman" w:hAnsi="Times New Roman"/>
        </w:rPr>
        <w:t>39.4</w:t>
      </w:r>
      <w:r>
        <w:rPr>
          <w:rFonts w:ascii="Times New Roman" w:hAnsi="Times New Roman"/>
        </w:rPr>
        <w:t>%</w:t>
      </w:r>
      <w:r>
        <w:rPr>
          <w:rFonts w:hint="eastAsia" w:ascii="Times New Roman" w:hAnsi="Times New Roman"/>
        </w:rPr>
        <w:t>，</w:t>
      </w:r>
      <w:r>
        <w:rPr>
          <w:rFonts w:ascii="Times New Roman" w:hAnsi="Times New Roman"/>
        </w:rPr>
        <w:t>年剩余可支配资金约</w:t>
      </w:r>
      <w:r>
        <w:rPr>
          <w:rFonts w:hint="eastAsia" w:ascii="Times New Roman" w:hAnsi="Times New Roman"/>
        </w:rPr>
        <w:t>57.21</w:t>
      </w:r>
      <w:r>
        <w:rPr>
          <w:rFonts w:ascii="Times New Roman" w:hAnsi="Times New Roman"/>
        </w:rPr>
        <w:t>万元，不仅可满足家庭应急储备、资产配置及未来其他支出规划，也为提前偿还部分贷款、优化资产负债结构提供了可能</w:t>
      </w:r>
      <w:r>
        <w:rPr>
          <w:rFonts w:hint="eastAsia" w:ascii="Times New Roman" w:hAnsi="Times New Roman"/>
        </w:rPr>
        <w:t>。</w:t>
      </w:r>
      <w:r>
        <w:rPr>
          <w:rFonts w:ascii="Times New Roman" w:hAnsi="Times New Roman"/>
        </w:rPr>
        <w:t>总体来看，当前的偿债压力较低，财务结构稳健。房贷偿还比例远低于国际通行40%–50%的风险警戒线，体现出良好的偿债能力与财务可持续性。同时，在购房后的家庭收支结构中，仍保有超过40%的可支配盈余，为后续教育升级、资产投资或子女成长规划提供了良好的资金基础。</w:t>
      </w:r>
    </w:p>
    <w:p w14:paraId="648CD3E8">
      <w:pPr>
        <w:pStyle w:val="29"/>
        <w:autoSpaceDE w:val="0"/>
        <w:autoSpaceDN w:val="0"/>
        <w:adjustRightInd w:val="0"/>
        <w:spacing w:line="360" w:lineRule="auto"/>
        <w:ind w:firstLine="480"/>
        <w:jc w:val="both"/>
        <w:outlineLvl w:val="2"/>
        <w:rPr>
          <w:rFonts w:ascii="Times New Roman" w:hAnsi="Times New Roman"/>
          <w:color w:val="000000"/>
          <w:szCs w:val="22"/>
        </w:rPr>
      </w:pPr>
      <w:bookmarkStart w:id="88" w:name="_Toc200540418"/>
      <w:bookmarkStart w:id="89" w:name="_Toc200540474"/>
      <w:bookmarkStart w:id="90" w:name="_Toc200540298"/>
      <w:r>
        <w:rPr>
          <w:rFonts w:hint="eastAsia" w:ascii="Times New Roman" w:hAnsi="Times New Roman"/>
          <w:color w:val="000000"/>
          <w:szCs w:val="22"/>
        </w:rPr>
        <w:t>2.车贷负债管理规划</w:t>
      </w:r>
      <w:bookmarkEnd w:id="88"/>
      <w:bookmarkEnd w:id="89"/>
      <w:bookmarkEnd w:id="90"/>
    </w:p>
    <w:p w14:paraId="5BF9A5A8">
      <w:pPr>
        <w:spacing w:line="360" w:lineRule="auto"/>
        <w:ind w:firstLine="480" w:firstLineChars="200"/>
        <w:jc w:val="both"/>
        <w:rPr>
          <w:rFonts w:ascii="Times New Roman" w:hAnsi="Times New Roman"/>
        </w:rPr>
      </w:pPr>
      <w:r>
        <w:rPr>
          <w:rFonts w:hint="eastAsia" w:ascii="Times New Roman" w:hAnsi="Times New Roman"/>
          <w:lang w:val="en-US" w:eastAsia="zh-CN"/>
        </w:rPr>
        <w:t>刘</w:t>
      </w:r>
      <w:r>
        <w:rPr>
          <w:rFonts w:ascii="Times New Roman" w:hAnsi="Times New Roman"/>
        </w:rPr>
        <w:t>家计划于2026年3月购置一辆价值约40万元的SUV，整体预算控制在45万元以内。考虑到李先生家庭年可支配收入为133.36万元，每年可结余94.42万元，具备良好的还款能力。</w:t>
      </w:r>
      <w:r>
        <w:rPr>
          <w:rFonts w:hint="eastAsia" w:ascii="Times New Roman" w:hAnsi="Times New Roman"/>
        </w:rPr>
        <w:t>具体的购车预算安排如下：车辆购置价为40万元，购置税为4万元，上牌、保险等费用为1万元，总预算45万元。</w:t>
      </w:r>
      <w:r>
        <w:rPr>
          <w:rFonts w:hint="eastAsia" w:ascii="Times New Roman" w:hAnsi="Times New Roman"/>
          <w:lang w:val="en-US" w:eastAsia="zh-CN"/>
        </w:rPr>
        <w:t>刘</w:t>
      </w:r>
      <w:r>
        <w:rPr>
          <w:rFonts w:ascii="Times New Roman" w:hAnsi="Times New Roman"/>
        </w:rPr>
        <w:t>家从中自筹20万元首付，其余25万元通过车贷方式进行融资，既减轻当年资金压力，又不影响其他重大支出安排（如子女教育、理财配置等）</w:t>
      </w:r>
      <w:r>
        <w:rPr>
          <w:rFonts w:hint="eastAsia" w:ascii="Times New Roman" w:hAnsi="Times New Roman"/>
        </w:rPr>
        <w:t>。具体的贷款金额为25万元，贷款年限为3年（36期）。</w:t>
      </w:r>
    </w:p>
    <w:p w14:paraId="6752CB97">
      <w:pPr>
        <w:spacing w:line="360" w:lineRule="auto"/>
        <w:ind w:firstLine="480" w:firstLineChars="200"/>
        <w:jc w:val="both"/>
        <w:rPr>
          <w:rFonts w:ascii="Times New Roman" w:hAnsi="Times New Roman"/>
        </w:rPr>
      </w:pPr>
      <w:r>
        <w:rPr>
          <w:rFonts w:hint="eastAsia" w:ascii="Times New Roman" w:hAnsi="Times New Roman"/>
        </w:rPr>
        <w:t>根据车贷计算器可得贷款利率为3.5%，</w:t>
      </w:r>
      <w:r>
        <w:rPr>
          <w:rFonts w:hint="eastAsia" w:ascii="Times New Roman" w:hAnsi="Times New Roman"/>
          <w:lang w:val="en-US" w:eastAsia="zh-CN"/>
        </w:rPr>
        <w:t>刘</w:t>
      </w:r>
      <w:r>
        <w:rPr>
          <w:rFonts w:ascii="Times New Roman" w:hAnsi="Times New Roman"/>
        </w:rPr>
        <w:t>先生家庭每</w:t>
      </w:r>
      <w:r>
        <w:rPr>
          <w:rFonts w:hint="eastAsia" w:ascii="Times New Roman" w:hAnsi="Times New Roman"/>
        </w:rPr>
        <w:t>月</w:t>
      </w:r>
      <w:r>
        <w:rPr>
          <w:rFonts w:ascii="Times New Roman" w:hAnsi="Times New Roman"/>
        </w:rPr>
        <w:t>还款金额为 7325.52元，总还款期数为3年（2025年至20</w:t>
      </w:r>
      <w:r>
        <w:rPr>
          <w:rFonts w:hint="eastAsia" w:ascii="Times New Roman" w:hAnsi="Times New Roman"/>
        </w:rPr>
        <w:t>28</w:t>
      </w:r>
      <w:r>
        <w:rPr>
          <w:rFonts w:ascii="Times New Roman" w:hAnsi="Times New Roman"/>
        </w:rPr>
        <w:t>年），总还款金额为316122元，其中利息支出为16122元。</w:t>
      </w:r>
      <w:r>
        <w:rPr>
          <w:rFonts w:hint="eastAsia" w:ascii="Times New Roman" w:hAnsi="Times New Roman"/>
        </w:rPr>
        <w:t>车</w:t>
      </w:r>
      <w:r>
        <w:rPr>
          <w:rFonts w:ascii="Times New Roman" w:hAnsi="Times New Roman"/>
        </w:rPr>
        <w:t>贷还款明细如下</w:t>
      </w:r>
      <w:r>
        <w:rPr>
          <w:rFonts w:hint="eastAsia" w:ascii="Times New Roman" w:hAnsi="Times New Roman"/>
        </w:rPr>
        <w:t>：</w:t>
      </w:r>
    </w:p>
    <w:p w14:paraId="39A1189A">
      <w:pPr>
        <w:widowControl w:val="0"/>
        <w:spacing w:line="360" w:lineRule="auto"/>
        <w:jc w:val="center"/>
        <w:rPr>
          <w:rFonts w:ascii="黑体" w:hAnsi="黑体" w:eastAsia="黑体" w:cs="黑体"/>
          <w:kern w:val="2"/>
          <w:sz w:val="21"/>
          <w:szCs w:val="21"/>
        </w:rPr>
      </w:pPr>
      <w:r>
        <w:rPr>
          <w:rFonts w:hint="eastAsia" w:ascii="黑体" w:hAnsi="黑体" w:eastAsia="黑体" w:cs="黑体"/>
          <w:kern w:val="2"/>
          <w:sz w:val="21"/>
          <w:szCs w:val="21"/>
        </w:rPr>
        <w:t>表4-</w:t>
      </w:r>
      <w:r>
        <w:rPr>
          <w:rFonts w:hint="eastAsia" w:ascii="黑体" w:hAnsi="黑体" w:eastAsia="黑体" w:cs="黑体"/>
          <w:kern w:val="2"/>
          <w:sz w:val="21"/>
          <w:szCs w:val="21"/>
          <w:lang w:val="en-US" w:eastAsia="zh-CN"/>
        </w:rPr>
        <w:t>3</w:t>
      </w:r>
      <w:r>
        <w:rPr>
          <w:rFonts w:hint="eastAsia" w:ascii="黑体" w:hAnsi="黑体" w:eastAsia="黑体" w:cs="黑体"/>
          <w:kern w:val="2"/>
          <w:sz w:val="21"/>
          <w:szCs w:val="21"/>
        </w:rPr>
        <w:t xml:space="preserve"> 车贷还款明细（单位：元）</w:t>
      </w:r>
    </w:p>
    <w:tbl>
      <w:tblPr>
        <w:tblStyle w:val="20"/>
        <w:tblW w:w="5000" w:type="pct"/>
        <w:jc w:val="center"/>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12"/>
        <w:gridCol w:w="1809"/>
        <w:gridCol w:w="1809"/>
        <w:gridCol w:w="1809"/>
        <w:gridCol w:w="1983"/>
      </w:tblGrid>
      <w:tr w14:paraId="021F2A81">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53" w:type="pct"/>
            <w:tcBorders>
              <w:top w:val="single" w:color="auto" w:sz="12" w:space="0"/>
              <w:bottom w:val="nil"/>
            </w:tcBorders>
            <w:shd w:val="clear" w:color="auto" w:fill="auto"/>
            <w:vAlign w:val="center"/>
          </w:tcPr>
          <w:p w14:paraId="443BFD31">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年份</w:t>
            </w:r>
          </w:p>
        </w:tc>
        <w:tc>
          <w:tcPr>
            <w:tcW w:w="1061" w:type="pct"/>
            <w:tcBorders>
              <w:top w:val="single" w:color="auto" w:sz="12" w:space="0"/>
              <w:bottom w:val="nil"/>
            </w:tcBorders>
            <w:shd w:val="clear" w:color="auto" w:fill="auto"/>
            <w:vAlign w:val="center"/>
          </w:tcPr>
          <w:p w14:paraId="4C6D0F40">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还款本息</w:t>
            </w:r>
          </w:p>
        </w:tc>
        <w:tc>
          <w:tcPr>
            <w:tcW w:w="1061" w:type="pct"/>
            <w:tcBorders>
              <w:top w:val="single" w:color="auto" w:sz="12" w:space="0"/>
              <w:bottom w:val="nil"/>
            </w:tcBorders>
            <w:shd w:val="clear" w:color="auto" w:fill="auto"/>
            <w:vAlign w:val="center"/>
          </w:tcPr>
          <w:p w14:paraId="0EEEEAE9">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偿还利息</w:t>
            </w:r>
          </w:p>
        </w:tc>
        <w:tc>
          <w:tcPr>
            <w:tcW w:w="1061" w:type="pct"/>
            <w:tcBorders>
              <w:top w:val="single" w:color="auto" w:sz="12" w:space="0"/>
              <w:bottom w:val="nil"/>
            </w:tcBorders>
            <w:shd w:val="clear" w:color="auto" w:fill="auto"/>
            <w:vAlign w:val="center"/>
          </w:tcPr>
          <w:p w14:paraId="7EB6AC41">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偿还本金</w:t>
            </w:r>
          </w:p>
        </w:tc>
        <w:tc>
          <w:tcPr>
            <w:tcW w:w="1163" w:type="pct"/>
            <w:tcBorders>
              <w:top w:val="single" w:color="auto" w:sz="12" w:space="0"/>
              <w:bottom w:val="nil"/>
            </w:tcBorders>
            <w:shd w:val="clear" w:color="auto" w:fill="auto"/>
            <w:vAlign w:val="center"/>
          </w:tcPr>
          <w:p w14:paraId="40FB41FC">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剩余本金</w:t>
            </w:r>
          </w:p>
        </w:tc>
      </w:tr>
      <w:tr w14:paraId="1C1CF748">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53" w:type="pct"/>
            <w:tcBorders>
              <w:top w:val="single" w:color="auto" w:sz="4" w:space="0"/>
            </w:tcBorders>
            <w:shd w:val="clear" w:color="auto" w:fill="auto"/>
            <w:noWrap/>
            <w:vAlign w:val="center"/>
          </w:tcPr>
          <w:p w14:paraId="00AE550F">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2025</w:t>
            </w:r>
          </w:p>
        </w:tc>
        <w:tc>
          <w:tcPr>
            <w:tcW w:w="1061" w:type="pct"/>
            <w:tcBorders>
              <w:top w:val="single" w:color="auto" w:sz="4" w:space="0"/>
            </w:tcBorders>
            <w:shd w:val="clear" w:color="auto" w:fill="auto"/>
            <w:noWrap/>
            <w:vAlign w:val="center"/>
          </w:tcPr>
          <w:p w14:paraId="3B01CAC9">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51278.64</w:t>
            </w:r>
          </w:p>
        </w:tc>
        <w:tc>
          <w:tcPr>
            <w:tcW w:w="1061" w:type="pct"/>
            <w:tcBorders>
              <w:top w:val="single" w:color="auto" w:sz="4" w:space="0"/>
            </w:tcBorders>
            <w:shd w:val="clear" w:color="auto" w:fill="auto"/>
            <w:noWrap/>
            <w:vAlign w:val="center"/>
          </w:tcPr>
          <w:p w14:paraId="4ECD638B">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4698.18</w:t>
            </w:r>
          </w:p>
        </w:tc>
        <w:tc>
          <w:tcPr>
            <w:tcW w:w="1061" w:type="pct"/>
            <w:tcBorders>
              <w:top w:val="single" w:color="auto" w:sz="4" w:space="0"/>
            </w:tcBorders>
            <w:shd w:val="clear" w:color="auto" w:fill="auto"/>
            <w:noWrap/>
            <w:vAlign w:val="center"/>
          </w:tcPr>
          <w:p w14:paraId="3870B31F">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46580.46</w:t>
            </w:r>
          </w:p>
        </w:tc>
        <w:tc>
          <w:tcPr>
            <w:tcW w:w="1163" w:type="pct"/>
            <w:tcBorders>
              <w:top w:val="single" w:color="auto" w:sz="4" w:space="0"/>
            </w:tcBorders>
            <w:shd w:val="clear" w:color="auto" w:fill="auto"/>
            <w:vAlign w:val="center"/>
          </w:tcPr>
          <w:p w14:paraId="56948E1E">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203,419.53</w:t>
            </w:r>
          </w:p>
        </w:tc>
      </w:tr>
      <w:tr w14:paraId="600E7A4F">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53" w:type="pct"/>
            <w:shd w:val="clear" w:color="auto" w:fill="auto"/>
            <w:noWrap/>
            <w:vAlign w:val="center"/>
          </w:tcPr>
          <w:p w14:paraId="1E474B97">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2026</w:t>
            </w:r>
          </w:p>
        </w:tc>
        <w:tc>
          <w:tcPr>
            <w:tcW w:w="1061" w:type="pct"/>
            <w:shd w:val="clear" w:color="auto" w:fill="auto"/>
            <w:noWrap/>
            <w:vAlign w:val="center"/>
          </w:tcPr>
          <w:p w14:paraId="302BAFCE">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87906.24</w:t>
            </w:r>
          </w:p>
        </w:tc>
        <w:tc>
          <w:tcPr>
            <w:tcW w:w="1061" w:type="pct"/>
            <w:shd w:val="clear" w:color="auto" w:fill="auto"/>
            <w:noWrap/>
            <w:vAlign w:val="center"/>
          </w:tcPr>
          <w:p w14:paraId="17044469">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5811.05</w:t>
            </w:r>
          </w:p>
        </w:tc>
        <w:tc>
          <w:tcPr>
            <w:tcW w:w="1061" w:type="pct"/>
            <w:shd w:val="clear" w:color="auto" w:fill="auto"/>
            <w:noWrap/>
            <w:vAlign w:val="center"/>
          </w:tcPr>
          <w:p w14:paraId="19C12A11">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82095.19</w:t>
            </w:r>
          </w:p>
        </w:tc>
        <w:tc>
          <w:tcPr>
            <w:tcW w:w="1163" w:type="pct"/>
            <w:shd w:val="clear" w:color="auto" w:fill="auto"/>
            <w:vAlign w:val="center"/>
          </w:tcPr>
          <w:p w14:paraId="22779150">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121,324.34</w:t>
            </w:r>
          </w:p>
        </w:tc>
      </w:tr>
      <w:tr w14:paraId="690F65E7">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53" w:type="pct"/>
            <w:shd w:val="clear" w:color="auto" w:fill="auto"/>
            <w:noWrap/>
            <w:vAlign w:val="center"/>
          </w:tcPr>
          <w:p w14:paraId="26771725">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2027</w:t>
            </w:r>
          </w:p>
        </w:tc>
        <w:tc>
          <w:tcPr>
            <w:tcW w:w="1061" w:type="pct"/>
            <w:shd w:val="clear" w:color="auto" w:fill="auto"/>
            <w:noWrap/>
            <w:vAlign w:val="center"/>
          </w:tcPr>
          <w:p w14:paraId="41BFB63E">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87906.24</w:t>
            </w:r>
          </w:p>
        </w:tc>
        <w:tc>
          <w:tcPr>
            <w:tcW w:w="1061" w:type="pct"/>
            <w:shd w:val="clear" w:color="auto" w:fill="auto"/>
            <w:noWrap/>
            <w:vAlign w:val="center"/>
          </w:tcPr>
          <w:p w14:paraId="72BF2D28">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2891.18</w:t>
            </w:r>
          </w:p>
        </w:tc>
        <w:tc>
          <w:tcPr>
            <w:tcW w:w="1061" w:type="pct"/>
            <w:shd w:val="clear" w:color="auto" w:fill="auto"/>
            <w:noWrap/>
            <w:vAlign w:val="center"/>
          </w:tcPr>
          <w:p w14:paraId="2B34400F">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85015.06</w:t>
            </w:r>
          </w:p>
        </w:tc>
        <w:tc>
          <w:tcPr>
            <w:tcW w:w="1163" w:type="pct"/>
            <w:shd w:val="clear" w:color="auto" w:fill="auto"/>
            <w:vAlign w:val="center"/>
          </w:tcPr>
          <w:p w14:paraId="0E8A41EA">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36,309.28</w:t>
            </w:r>
          </w:p>
        </w:tc>
      </w:tr>
      <w:tr w14:paraId="40BC9678">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53" w:type="pct"/>
            <w:shd w:val="clear" w:color="auto" w:fill="auto"/>
            <w:noWrap/>
            <w:vAlign w:val="center"/>
          </w:tcPr>
          <w:p w14:paraId="0EC53C18">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2028</w:t>
            </w:r>
          </w:p>
        </w:tc>
        <w:tc>
          <w:tcPr>
            <w:tcW w:w="1061" w:type="pct"/>
            <w:shd w:val="clear" w:color="auto" w:fill="auto"/>
            <w:noWrap/>
            <w:vAlign w:val="center"/>
          </w:tcPr>
          <w:p w14:paraId="3F9F0AC8">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36627.6</w:t>
            </w:r>
          </w:p>
        </w:tc>
        <w:tc>
          <w:tcPr>
            <w:tcW w:w="1061" w:type="pct"/>
            <w:shd w:val="clear" w:color="auto" w:fill="auto"/>
            <w:noWrap/>
            <w:vAlign w:val="center"/>
          </w:tcPr>
          <w:p w14:paraId="536D7EFC">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318.32</w:t>
            </w:r>
          </w:p>
        </w:tc>
        <w:tc>
          <w:tcPr>
            <w:tcW w:w="1061" w:type="pct"/>
            <w:shd w:val="clear" w:color="auto" w:fill="auto"/>
            <w:noWrap/>
            <w:vAlign w:val="center"/>
          </w:tcPr>
          <w:p w14:paraId="2AAD6BB4">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36309.28</w:t>
            </w:r>
          </w:p>
        </w:tc>
        <w:tc>
          <w:tcPr>
            <w:tcW w:w="1163" w:type="pct"/>
            <w:shd w:val="clear" w:color="auto" w:fill="auto"/>
            <w:noWrap/>
            <w:vAlign w:val="center"/>
          </w:tcPr>
          <w:p w14:paraId="5A09B048">
            <w:pPr>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0</w:t>
            </w:r>
          </w:p>
        </w:tc>
      </w:tr>
    </w:tbl>
    <w:p w14:paraId="62E1F827">
      <w:pPr>
        <w:spacing w:line="360" w:lineRule="auto"/>
        <w:ind w:firstLine="480" w:firstLineChars="200"/>
        <w:jc w:val="center"/>
        <w:rPr>
          <w:rFonts w:ascii="Times New Roman" w:hAnsi="Times New Roman"/>
        </w:rPr>
      </w:pPr>
    </w:p>
    <w:p w14:paraId="096590FC">
      <w:pPr>
        <w:spacing w:line="360" w:lineRule="auto"/>
        <w:ind w:firstLine="480" w:firstLineChars="200"/>
        <w:jc w:val="both"/>
        <w:rPr>
          <w:rFonts w:ascii="Times New Roman" w:hAnsi="Times New Roman"/>
          <w:bCs/>
        </w:rPr>
      </w:pPr>
      <w:r>
        <w:rPr>
          <w:rFonts w:ascii="Times New Roman" w:hAnsi="Times New Roman"/>
        </w:rPr>
        <w:t>从家庭整体财务来看，</w:t>
      </w:r>
      <w:r>
        <w:rPr>
          <w:rFonts w:hint="eastAsia" w:ascii="Times New Roman" w:hAnsi="Times New Roman"/>
          <w:lang w:val="en-US" w:eastAsia="zh-CN"/>
        </w:rPr>
        <w:t>刘</w:t>
      </w:r>
      <w:r>
        <w:rPr>
          <w:rFonts w:ascii="Times New Roman" w:hAnsi="Times New Roman"/>
        </w:rPr>
        <w:t>家年总收入超130万元，年储蓄能力超90万元，每月可支配现金远高于车贷月供，对家庭现金流冲击较小，风险控制能力强。</w:t>
      </w:r>
    </w:p>
    <w:p w14:paraId="464900C8">
      <w:pPr>
        <w:pStyle w:val="29"/>
        <w:autoSpaceDE w:val="0"/>
        <w:autoSpaceDN w:val="0"/>
        <w:adjustRightInd w:val="0"/>
        <w:spacing w:line="360" w:lineRule="auto"/>
        <w:ind w:firstLine="480"/>
        <w:jc w:val="both"/>
        <w:outlineLvl w:val="2"/>
        <w:rPr>
          <w:rFonts w:ascii="Times New Roman" w:hAnsi="Times New Roman"/>
          <w:color w:val="000000"/>
          <w:szCs w:val="22"/>
        </w:rPr>
      </w:pPr>
      <w:bookmarkStart w:id="91" w:name="_Toc200540475"/>
      <w:bookmarkStart w:id="92" w:name="_Toc200540419"/>
      <w:bookmarkStart w:id="93" w:name="_Toc200540299"/>
      <w:r>
        <w:rPr>
          <w:rFonts w:hint="eastAsia" w:ascii="Times New Roman" w:hAnsi="Times New Roman"/>
          <w:color w:val="000000"/>
          <w:szCs w:val="22"/>
        </w:rPr>
        <w:t>3.家庭负债管理分析</w:t>
      </w:r>
      <w:bookmarkEnd w:id="91"/>
      <w:bookmarkEnd w:id="92"/>
      <w:bookmarkEnd w:id="93"/>
    </w:p>
    <w:p w14:paraId="5AB6CE91">
      <w:pPr>
        <w:spacing w:line="360" w:lineRule="auto"/>
        <w:ind w:firstLine="480" w:firstLineChars="200"/>
        <w:jc w:val="both"/>
        <w:rPr>
          <w:rFonts w:ascii="Times New Roman" w:hAnsi="Times New Roman"/>
          <w:color w:val="000000"/>
          <w:szCs w:val="22"/>
        </w:rPr>
      </w:pPr>
      <w:r>
        <w:rPr>
          <w:rFonts w:ascii="Times New Roman" w:hAnsi="Times New Roman"/>
        </w:rPr>
        <w:t>虽然在近年内将承担房贷与车贷的双重债务压力，但整体收入结构稳健，家庭偿债能力较强。为进一步评估负债可控性与财务安全性</w:t>
      </w:r>
      <w:r>
        <w:rPr>
          <w:rFonts w:hint="eastAsia" w:ascii="Times New Roman" w:hAnsi="Times New Roman"/>
          <w:lang w:eastAsia="zh-CN"/>
        </w:rPr>
        <w:t>。</w:t>
      </w:r>
      <w:r>
        <w:rPr>
          <w:rFonts w:hint="eastAsia" w:ascii="Times New Roman" w:hAnsi="Times New Roman"/>
        </w:rPr>
        <w:t>月可支配收入包括</w:t>
      </w:r>
      <w:r>
        <w:rPr>
          <w:rFonts w:hint="eastAsia" w:ascii="Times New Roman" w:hAnsi="Times New Roman"/>
          <w:lang w:val="en-US" w:eastAsia="zh-CN"/>
        </w:rPr>
        <w:t>刘</w:t>
      </w:r>
      <w:r>
        <w:rPr>
          <w:rFonts w:hint="eastAsia" w:ascii="Times New Roman" w:hAnsi="Times New Roman"/>
        </w:rPr>
        <w:t>先生工资6万元，</w:t>
      </w:r>
      <w:r>
        <w:rPr>
          <w:rFonts w:hint="eastAsia" w:ascii="Times New Roman" w:hAnsi="Times New Roman"/>
          <w:lang w:val="en-US" w:eastAsia="zh-CN"/>
        </w:rPr>
        <w:t>林</w:t>
      </w:r>
      <w:r>
        <w:rPr>
          <w:rFonts w:hint="eastAsia" w:ascii="Times New Roman" w:hAnsi="Times New Roman"/>
        </w:rPr>
        <w:t>女士工资1.8万元，共计7.8万元。每月偿债现金流量包括房贷每月还款17288.22元和车贷每月还款</w:t>
      </w:r>
      <w:r>
        <w:rPr>
          <w:rFonts w:ascii="Times New Roman" w:hAnsi="Times New Roman"/>
        </w:rPr>
        <w:t>7325.52元</w:t>
      </w:r>
      <w:r>
        <w:rPr>
          <w:rFonts w:hint="eastAsia" w:ascii="Times New Roman" w:hAnsi="Times New Roman"/>
        </w:rPr>
        <w:t>，共计24613.74元。据此，贷款安全率为：</w:t>
      </w:r>
    </w:p>
    <w:p w14:paraId="1D9960FF">
      <w:pPr>
        <w:pStyle w:val="29"/>
        <w:autoSpaceDE w:val="0"/>
        <w:autoSpaceDN w:val="0"/>
        <w:adjustRightInd w:val="0"/>
        <w:spacing w:line="360" w:lineRule="auto"/>
        <w:ind w:left="420" w:firstLine="0" w:firstLineChars="0"/>
        <w:outlineLvl w:val="2"/>
        <w:rPr>
          <w:rFonts w:ascii="Times New Roman" w:hAnsi="Times New Roman"/>
          <w:color w:val="000000" w:themeColor="text1"/>
        </w:rPr>
      </w:pPr>
      <m:oMathPara>
        <m:oMathParaPr>
          <m:jc m:val="center"/>
        </m:oMathParaPr>
        <m:oMath>
          <w:bookmarkStart w:id="94" w:name="_Toc200540476"/>
          <w:bookmarkStart w:id="95" w:name="_Toc200540300"/>
          <w:bookmarkStart w:id="96" w:name="_Toc200540420"/>
          <m:r>
            <m:rPr>
              <m:nor/>
              <m:sty m:val="p"/>
            </m:rPr>
            <w:rPr>
              <w:rFonts w:hint="eastAsia" w:ascii="Cambria Math" w:hAnsi="Times New Roman"/>
              <w:b w:val="0"/>
              <w:i w:val="0"/>
              <w:color w:val="000000"/>
              <w:szCs w:val="22"/>
            </w:rPr>
            <m:t>贷款安全</m:t>
          </m:r>
          <m:r>
            <m:rPr>
              <m:nor/>
              <m:sty m:val="p"/>
            </m:rPr>
            <w:rPr>
              <w:rFonts w:ascii="Times New Roman" w:hAnsi="Times New Roman" w:cs="Times New Roman"/>
              <w:b w:val="0"/>
              <w:i w:val="0"/>
              <w:color w:val="000000"/>
              <w:szCs w:val="22"/>
            </w:rPr>
            <m:t>率</m:t>
          </m:r>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m:t>
          </m:r>
          <m:r>
            <m:rPr>
              <m:nor/>
              <m:sty m:val="p"/>
            </m:rPr>
            <w:rPr>
              <w:rFonts w:hint="eastAsia" w:ascii="Cambria Math" w:hAnsi="Times New Roman"/>
              <w:b w:val="0"/>
              <w:i w:val="0"/>
              <w:color w:val="000000"/>
              <w:szCs w:val="22"/>
            </w:rPr>
            <m:t xml:space="preserve"> </m:t>
          </m:r>
          <m:f>
            <m:fPr>
              <m:ctrlPr>
                <w:rPr>
                  <w:rFonts w:ascii="Cambria Math" w:hAnsi="Cambria Math" w:cs="Times New Roman"/>
                  <w:iCs/>
                  <w:color w:val="000000"/>
                  <w:kern w:val="2"/>
                  <w:szCs w:val="22"/>
                </w:rPr>
              </m:ctrlPr>
            </m:fPr>
            <m:num>
              <m:r>
                <m:rPr>
                  <m:sty m:val="p"/>
                </m:rPr>
                <w:rPr>
                  <w:rFonts w:hint="eastAsia" w:ascii="Cambria Math" w:hAnsi="Cambria Math"/>
                  <w:color w:val="000000"/>
                  <w:szCs w:val="22"/>
                </w:rPr>
                <m:t>每月偿债现金流量</m:t>
              </m:r>
              <m:ctrlPr>
                <w:rPr>
                  <w:rFonts w:ascii="Cambria Math" w:hAnsi="Cambria Math" w:cs="Times New Roman"/>
                  <w:iCs/>
                  <w:color w:val="000000"/>
                  <w:kern w:val="2"/>
                  <w:szCs w:val="22"/>
                </w:rPr>
              </m:ctrlPr>
            </m:num>
            <m:den>
              <m:r>
                <m:rPr>
                  <m:sty m:val="p"/>
                </m:rPr>
                <w:rPr>
                  <w:rFonts w:hint="eastAsia" w:ascii="Cambria Math" w:hAnsi="Cambria Math"/>
                  <w:color w:val="000000"/>
                  <w:szCs w:val="22"/>
                </w:rPr>
                <m:t>每月净现金收入</m:t>
              </m:r>
              <m:ctrlPr>
                <w:rPr>
                  <w:rFonts w:ascii="Cambria Math" w:hAnsi="Cambria Math" w:cs="Times New Roman"/>
                  <w:iCs/>
                  <w:color w:val="000000"/>
                  <w:kern w:val="2"/>
                  <w:szCs w:val="22"/>
                </w:rPr>
              </m:ctrlPr>
            </m:den>
          </m:f>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m:t>
          </m:r>
          <m:r>
            <m:rPr>
              <m:nor/>
              <m:sty m:val="p"/>
            </m:rPr>
            <w:rPr>
              <w:rFonts w:hint="eastAsia" w:ascii="Cambria Math" w:hAnsi="Times New Roman"/>
              <w:b w:val="0"/>
              <w:i w:val="0"/>
              <w:color w:val="000000"/>
              <w:szCs w:val="22"/>
            </w:rPr>
            <m:t xml:space="preserve"> </m:t>
          </m:r>
          <m:r>
            <m:rPr>
              <m:nor/>
              <m:sty m:val="p"/>
            </m:rPr>
            <w:rPr>
              <w:rFonts w:hint="eastAsia" w:ascii="Times New Roman" w:hAnsi="Times New Roman"/>
              <w:b w:val="0"/>
              <w:i w:val="0"/>
            </w:rPr>
            <m:t>24613.74</m:t>
          </m:r>
          <m:r>
            <m:rPr>
              <m:nor/>
              <m:sty m:val="p"/>
            </m:rPr>
            <w:rPr>
              <w:rFonts w:hint="eastAsia" w:ascii="Cambria Math" w:hAnsi="Times New Roman"/>
              <w:b w:val="0"/>
              <w:i w:val="0"/>
              <w:color w:val="000000"/>
              <w:szCs w:val="22"/>
            </w:rPr>
            <m:t xml:space="preserve"> </m:t>
          </m:r>
          <m:r>
            <m:rPr>
              <m:nor/>
              <m:sty m:val="p"/>
            </m:rPr>
            <w:rPr>
              <w:rFonts w:ascii="Times New Roman" w:hAnsi="Times New Roman" w:cs="Times New Roman"/>
              <w:b w:val="0"/>
              <w:i w:val="0"/>
              <w:color w:val="000000"/>
              <w:szCs w:val="22"/>
            </w:rPr>
            <m:t>÷</m:t>
          </m:r>
          <m:r>
            <m:rPr>
              <m:nor/>
              <m:sty m:val="p"/>
            </m:rPr>
            <w:rPr>
              <w:rFonts w:hint="eastAsia" w:ascii="Cambria Math" w:hAnsi="Times New Roman"/>
              <w:b w:val="0"/>
              <w:i w:val="0"/>
              <w:color w:val="000000"/>
              <w:szCs w:val="22"/>
            </w:rPr>
            <m:t xml:space="preserve"> </m:t>
          </m:r>
          <m:r>
            <m:rPr>
              <m:nor/>
              <m:sty m:val="p"/>
            </m:rPr>
            <w:rPr>
              <w:rFonts w:hint="eastAsia" w:ascii="Times New Roman" w:hAnsi="Times New Roman"/>
              <w:b w:val="0"/>
              <w:i w:val="0"/>
              <w:color w:val="000000"/>
              <w:szCs w:val="22"/>
            </w:rPr>
            <m:t>78000</m:t>
          </m:r>
          <m:r>
            <m:rPr>
              <m:nor/>
              <m:sty m:val="p"/>
            </m:rPr>
            <w:rPr>
              <w:rFonts w:hint="eastAsia" w:ascii="Cambria Math" w:hAnsi="Times New Roman"/>
              <w:b w:val="0"/>
              <w:i w:val="0"/>
              <w:color w:val="000000" w:themeColor="text1"/>
            </w:rPr>
            <m:t xml:space="preserve"> </m:t>
          </m:r>
          <m:r>
            <m:rPr>
              <m:nor/>
              <m:sty m:val="p"/>
            </m:rPr>
            <w:rPr>
              <w:rFonts w:ascii="Times New Roman" w:hAnsi="Times New Roman" w:cs="Times New Roman"/>
              <w:b w:val="0"/>
              <w:i w:val="0"/>
              <w:color w:val="000000" w:themeColor="text1"/>
            </w:rPr>
            <m:t>≈</m:t>
          </m:r>
          <m:r>
            <m:rPr>
              <m:nor/>
              <m:sty m:val="p"/>
            </m:rPr>
            <w:rPr>
              <w:rFonts w:hint="eastAsia" w:ascii="Cambria Math" w:hAnsi="Times New Roman"/>
              <w:b w:val="0"/>
              <w:i w:val="0"/>
              <w:color w:val="000000" w:themeColor="text1"/>
            </w:rPr>
            <m:t xml:space="preserve"> </m:t>
          </m:r>
          <m:r>
            <m:rPr>
              <m:nor/>
              <m:sty m:val="p"/>
            </m:rPr>
            <w:rPr>
              <w:rFonts w:hint="eastAsia" w:ascii="Times New Roman" w:hAnsi="Times New Roman"/>
              <w:b w:val="0"/>
              <w:i w:val="0"/>
              <w:color w:val="000000" w:themeColor="text1"/>
            </w:rPr>
            <m:t>0.32</m:t>
          </m:r>
          <w:bookmarkEnd w:id="94"/>
          <w:bookmarkEnd w:id="95"/>
          <w:bookmarkEnd w:id="96"/>
        </m:oMath>
      </m:oMathPara>
    </w:p>
    <w:p w14:paraId="40F75378">
      <w:pPr>
        <w:spacing w:line="360" w:lineRule="auto"/>
        <w:ind w:firstLine="480" w:firstLineChars="200"/>
        <w:jc w:val="both"/>
        <w:rPr>
          <w:rFonts w:ascii="Times New Roman" w:hAnsi="Times New Roman"/>
        </w:rPr>
      </w:pPr>
      <w:r>
        <w:rPr>
          <w:rFonts w:ascii="Times New Roman" w:hAnsi="Times New Roman"/>
        </w:rPr>
        <w:t>即贷款安全比率为32%，低于包括房贷家庭应控制的35%风险阈值，说明整体偿债压力在合理范围之内，尚具备良好的财务安全性。但由于车贷为短期高强度还款，建议李家提前规划现金流，避免短期流动性风险。</w:t>
      </w:r>
    </w:p>
    <w:p w14:paraId="3DC35976">
      <w:pPr>
        <w:pStyle w:val="2"/>
        <w:spacing w:before="156" w:beforeLines="50" w:after="156" w:afterLines="50" w:line="360" w:lineRule="auto"/>
        <w:jc w:val="center"/>
        <w:rPr>
          <w:rFonts w:ascii="Times New Roman" w:hAnsi="Times New Roman"/>
          <w:sz w:val="30"/>
          <w:szCs w:val="30"/>
        </w:rPr>
      </w:pPr>
      <w:bookmarkStart w:id="97" w:name="_Toc200540421"/>
      <w:bookmarkStart w:id="98" w:name="_Toc200540477"/>
      <w:r>
        <w:rPr>
          <w:rFonts w:hint="eastAsia" w:ascii="Times New Roman" w:hAnsi="Times New Roman"/>
          <w:sz w:val="30"/>
          <w:szCs w:val="30"/>
        </w:rPr>
        <w:t>五、家庭保险管理规划</w:t>
      </w:r>
      <w:bookmarkEnd w:id="97"/>
      <w:bookmarkEnd w:id="98"/>
    </w:p>
    <w:p w14:paraId="18AB1B47">
      <w:pPr>
        <w:spacing w:line="360" w:lineRule="auto"/>
        <w:ind w:firstLine="480" w:firstLineChars="200"/>
        <w:jc w:val="both"/>
        <w:rPr>
          <w:rFonts w:ascii="Times New Roman" w:hAnsi="Times New Roman"/>
        </w:rPr>
      </w:pPr>
      <w:r>
        <w:rPr>
          <w:rFonts w:ascii="Times New Roman" w:hAnsi="Times New Roman"/>
        </w:rPr>
        <w:t>科学的家庭保险规划可以有效转移家庭面临的重大风险，增强抗风险能力</w:t>
      </w:r>
      <w:r>
        <w:rPr>
          <w:rFonts w:hint="eastAsia" w:ascii="Times New Roman" w:hAnsi="Times New Roman"/>
          <w:lang w:eastAsia="zh-CN"/>
        </w:rPr>
        <w:t>。</w:t>
      </w:r>
      <w:r>
        <w:rPr>
          <w:rFonts w:ascii="Times New Roman" w:hAnsi="Times New Roman"/>
        </w:rPr>
        <w:t>考虑到年可支配收入为133.36万元，根据通行的保费支出标准，家庭年保险支出应控制在收入的10%—20%之间，即13.34—26.67万元 区间内。</w:t>
      </w:r>
    </w:p>
    <w:p w14:paraId="7746D29E">
      <w:pPr>
        <w:pStyle w:val="6"/>
        <w:spacing w:before="156" w:beforeLines="50" w:after="156" w:afterLines="50" w:line="360" w:lineRule="auto"/>
        <w:ind w:left="0" w:firstLine="562" w:firstLineChars="200"/>
        <w:outlineLvl w:val="1"/>
        <w:rPr>
          <w:rFonts w:ascii="Times New Roman" w:hAnsi="Times New Roman"/>
          <w:b/>
          <w:szCs w:val="28"/>
        </w:rPr>
      </w:pPr>
      <w:bookmarkStart w:id="99" w:name="_Toc200540478"/>
      <w:bookmarkStart w:id="100" w:name="_Toc200540422"/>
      <w:r>
        <w:rPr>
          <w:rFonts w:hint="eastAsia" w:ascii="Times New Roman" w:hAnsi="Times New Roman"/>
          <w:b/>
          <w:szCs w:val="28"/>
        </w:rPr>
        <w:t>（一）</w:t>
      </w:r>
      <w:r>
        <w:rPr>
          <w:rFonts w:ascii="Times New Roman" w:hAnsi="Times New Roman"/>
          <w:b/>
          <w:szCs w:val="28"/>
        </w:rPr>
        <w:t>保险配置原则</w:t>
      </w:r>
      <w:bookmarkEnd w:id="99"/>
      <w:bookmarkEnd w:id="100"/>
    </w:p>
    <w:p w14:paraId="77635280">
      <w:pPr>
        <w:spacing w:line="360" w:lineRule="auto"/>
        <w:ind w:firstLine="480" w:firstLineChars="200"/>
        <w:jc w:val="both"/>
        <w:rPr>
          <w:rFonts w:ascii="Times New Roman" w:hAnsi="Times New Roman"/>
        </w:rPr>
      </w:pPr>
      <w:r>
        <w:rPr>
          <w:rFonts w:hint="eastAsia" w:ascii="Times New Roman" w:hAnsi="Times New Roman"/>
          <w:lang w:val="en-US" w:eastAsia="zh-CN"/>
        </w:rPr>
        <w:t>刘</w:t>
      </w:r>
      <w:r>
        <w:rPr>
          <w:rFonts w:ascii="Times New Roman" w:hAnsi="Times New Roman"/>
        </w:rPr>
        <w:t>先生作为主要收入来源，保障其生命和健康风险是家庭财务安全的基础。通过充足的定期寿险和医疗险，可以确保在发生不测时，家庭生活质量和未来规划不受严重影响。</w:t>
      </w:r>
    </w:p>
    <w:p w14:paraId="7B65A0CE">
      <w:pPr>
        <w:spacing w:line="360" w:lineRule="auto"/>
        <w:ind w:firstLine="480" w:firstLineChars="200"/>
        <w:jc w:val="both"/>
        <w:rPr>
          <w:rFonts w:ascii="Times New Roman" w:hAnsi="Times New Roman"/>
        </w:rPr>
      </w:pPr>
      <w:r>
        <w:rPr>
          <w:rFonts w:ascii="Times New Roman" w:hAnsi="Times New Roman"/>
        </w:rPr>
        <w:t>妻子和孩子的健康与安全同样重要，应为</w:t>
      </w:r>
      <w:r>
        <w:rPr>
          <w:rFonts w:hint="eastAsia" w:ascii="Times New Roman" w:hAnsi="Times New Roman"/>
          <w:lang w:val="en-US" w:eastAsia="zh-CN"/>
        </w:rPr>
        <w:t>林</w:t>
      </w:r>
      <w:r>
        <w:rPr>
          <w:rFonts w:ascii="Times New Roman" w:hAnsi="Times New Roman"/>
        </w:rPr>
        <w:t>女士配置基础的医疗险和意外险保障，孩子则重点保障健康和教育资金，防范重大疾病或意外对家庭的冲击。</w:t>
      </w:r>
    </w:p>
    <w:p w14:paraId="21EFEF55">
      <w:pPr>
        <w:spacing w:line="360" w:lineRule="auto"/>
        <w:ind w:firstLine="480" w:firstLineChars="200"/>
        <w:jc w:val="both"/>
        <w:rPr>
          <w:rFonts w:ascii="Times New Roman" w:hAnsi="Times New Roman"/>
        </w:rPr>
      </w:pPr>
      <w:r>
        <w:rPr>
          <w:rFonts w:hint="eastAsia" w:ascii="Times New Roman" w:hAnsi="Times New Roman"/>
          <w:lang w:val="en-US" w:eastAsia="zh-CN"/>
        </w:rPr>
        <w:t>刘</w:t>
      </w:r>
      <w:r>
        <w:rPr>
          <w:rFonts w:ascii="Times New Roman" w:hAnsi="Times New Roman"/>
        </w:rPr>
        <w:t>先生频繁出差，意外风险较高，选择高额意外险尤为必要，涵盖交通事故和职业意外，提高保障全面性。</w:t>
      </w:r>
    </w:p>
    <w:p w14:paraId="34FC3B20">
      <w:pPr>
        <w:spacing w:line="360" w:lineRule="auto"/>
        <w:ind w:firstLine="480" w:firstLineChars="200"/>
        <w:jc w:val="both"/>
        <w:rPr>
          <w:rFonts w:ascii="Times New Roman" w:hAnsi="Times New Roman"/>
        </w:rPr>
      </w:pPr>
      <w:r>
        <w:rPr>
          <w:rFonts w:ascii="Times New Roman" w:hAnsi="Times New Roman"/>
        </w:rPr>
        <w:t>保险支出应控制在家庭收入的10%到20%之间，既保证保障充足，又不致影响家庭日常生活质量和其他理财目标。</w:t>
      </w:r>
    </w:p>
    <w:p w14:paraId="38482A1C">
      <w:pPr>
        <w:spacing w:line="360" w:lineRule="auto"/>
        <w:ind w:firstLine="480" w:firstLineChars="200"/>
        <w:jc w:val="both"/>
        <w:rPr>
          <w:rFonts w:ascii="Times New Roman" w:hAnsi="Times New Roman"/>
        </w:rPr>
      </w:pPr>
      <w:r>
        <w:rPr>
          <w:rFonts w:ascii="Times New Roman" w:hAnsi="Times New Roman"/>
        </w:rPr>
        <w:t>保障范围全面，重疾、住院、意外均涵盖</w:t>
      </w:r>
      <w:r>
        <w:rPr>
          <w:rFonts w:hint="eastAsia" w:ascii="Times New Roman" w:hAnsi="Times New Roman"/>
        </w:rPr>
        <w:t>。</w:t>
      </w:r>
      <w:r>
        <w:rPr>
          <w:rFonts w:ascii="Times New Roman" w:hAnsi="Times New Roman"/>
        </w:rPr>
        <w:t>除基本寿险外，重点补充百万医疗险和重大疾病保险，缓解重大疾病及医疗费用带来的经济压力。</w:t>
      </w:r>
    </w:p>
    <w:p w14:paraId="368F84CF">
      <w:pPr>
        <w:spacing w:line="360" w:lineRule="auto"/>
        <w:ind w:firstLine="480" w:firstLineChars="200"/>
        <w:jc w:val="both"/>
        <w:rPr>
          <w:rFonts w:ascii="Times New Roman" w:hAnsi="Times New Roman"/>
        </w:rPr>
      </w:pPr>
      <w:r>
        <w:rPr>
          <w:rFonts w:ascii="Times New Roman" w:hAnsi="Times New Roman"/>
        </w:rPr>
        <w:t>车险全面覆盖车辆风险</w:t>
      </w:r>
      <w:r>
        <w:rPr>
          <w:rFonts w:hint="eastAsia" w:ascii="Times New Roman" w:hAnsi="Times New Roman"/>
        </w:rPr>
        <w:t>。</w:t>
      </w:r>
      <w:r>
        <w:rPr>
          <w:rFonts w:ascii="Times New Roman" w:hAnsi="Times New Roman"/>
        </w:rPr>
        <w:t>对于购置的新车，选择包含交强险、车损险、三者险等综合险种，保障家庭汽车安全和财产权益。</w:t>
      </w:r>
    </w:p>
    <w:p w14:paraId="06079C5B">
      <w:pPr>
        <w:pStyle w:val="6"/>
        <w:spacing w:before="156" w:beforeLines="50" w:after="156" w:afterLines="50" w:line="360" w:lineRule="auto"/>
        <w:ind w:left="0" w:firstLine="562" w:firstLineChars="200"/>
        <w:outlineLvl w:val="1"/>
        <w:rPr>
          <w:rFonts w:ascii="Times New Roman" w:hAnsi="Times New Roman"/>
          <w:b/>
          <w:szCs w:val="28"/>
        </w:rPr>
      </w:pPr>
      <w:bookmarkStart w:id="101" w:name="_Toc200540423"/>
      <w:bookmarkStart w:id="102" w:name="_Toc200540479"/>
      <w:r>
        <w:rPr>
          <w:rFonts w:hint="eastAsia" w:ascii="Times New Roman" w:hAnsi="Times New Roman"/>
          <w:b/>
          <w:szCs w:val="28"/>
        </w:rPr>
        <w:t>（</w:t>
      </w:r>
      <w:r>
        <w:rPr>
          <w:rFonts w:ascii="Times New Roman" w:hAnsi="Times New Roman"/>
          <w:b/>
          <w:szCs w:val="28"/>
        </w:rPr>
        <w:t>二</w:t>
      </w:r>
      <w:r>
        <w:rPr>
          <w:rFonts w:hint="eastAsia" w:ascii="Times New Roman" w:hAnsi="Times New Roman"/>
          <w:b/>
          <w:szCs w:val="28"/>
        </w:rPr>
        <w:t>）</w:t>
      </w:r>
      <w:r>
        <w:rPr>
          <w:rFonts w:ascii="Times New Roman" w:hAnsi="Times New Roman"/>
          <w:b/>
          <w:szCs w:val="28"/>
        </w:rPr>
        <w:t>家庭保险配置</w:t>
      </w:r>
      <w:bookmarkEnd w:id="101"/>
      <w:bookmarkEnd w:id="102"/>
    </w:p>
    <w:p w14:paraId="7D0768A1">
      <w:pPr>
        <w:spacing w:line="360" w:lineRule="auto"/>
        <w:ind w:firstLine="480" w:firstLineChars="200"/>
        <w:jc w:val="both"/>
        <w:rPr>
          <w:rFonts w:ascii="Times New Roman" w:hAnsi="Times New Roman"/>
        </w:rPr>
      </w:pPr>
      <w:r>
        <w:rPr>
          <w:rFonts w:hint="eastAsia" w:ascii="Times New Roman" w:hAnsi="Times New Roman"/>
          <w:lang w:val="en-US" w:eastAsia="zh-CN"/>
        </w:rPr>
        <w:t>刘</w:t>
      </w:r>
      <w:r>
        <w:rPr>
          <w:rFonts w:ascii="Times New Roman" w:hAnsi="Times New Roman"/>
        </w:rPr>
        <w:t>先生作为家庭主要经济支柱，配置了国寿鑫益传家终身寿险，提供终身身故保障及分红回馈，保障财富传承和财务稳定。好医保·长期医疗（20年版）和众安尊享e生2025，确保一般疾病及重大疾病的医疗风险得到有效覆盖。平安守护成人意外险则补充了日常及交通意外风险，包含住院津贴及猝死保障，增强风险应对能力。</w:t>
      </w:r>
    </w:p>
    <w:p w14:paraId="2045E95E">
      <w:pPr>
        <w:spacing w:line="360" w:lineRule="auto"/>
        <w:ind w:firstLine="480" w:firstLineChars="200"/>
        <w:jc w:val="both"/>
        <w:rPr>
          <w:rFonts w:ascii="Times New Roman" w:hAnsi="Times New Roman"/>
        </w:rPr>
      </w:pPr>
      <w:r>
        <w:rPr>
          <w:rFonts w:hint="eastAsia" w:ascii="Times New Roman" w:hAnsi="Times New Roman"/>
          <w:lang w:val="en-US" w:eastAsia="zh-CN"/>
        </w:rPr>
        <w:t>林</w:t>
      </w:r>
      <w:r>
        <w:rPr>
          <w:rFonts w:ascii="Times New Roman" w:hAnsi="Times New Roman"/>
        </w:rPr>
        <w:t>女士同样购买了国寿鑫益传家终身寿险和好医保·长期医疗（20年版），确保夫妻双方均享有长期且稳定的保障基础。平安守护成人意外险（套餐2）为其提供完善的意外伤害保护，保障日常生活与工作安全。</w:t>
      </w:r>
    </w:p>
    <w:p w14:paraId="4E308598">
      <w:pPr>
        <w:spacing w:line="360" w:lineRule="auto"/>
        <w:ind w:firstLine="480" w:firstLineChars="200"/>
        <w:jc w:val="both"/>
        <w:rPr>
          <w:rFonts w:hint="eastAsia" w:ascii="Times New Roman" w:hAnsi="Times New Roman"/>
          <w:lang w:eastAsia="zh-CN"/>
        </w:rPr>
      </w:pPr>
      <w:r>
        <w:rPr>
          <w:rFonts w:hint="eastAsia" w:ascii="Times New Roman" w:hAnsi="Times New Roman"/>
          <w:lang w:val="en-US" w:eastAsia="zh-CN"/>
        </w:rPr>
        <w:t>儿子</w:t>
      </w:r>
      <w:r>
        <w:rPr>
          <w:rFonts w:ascii="Times New Roman" w:hAnsi="Times New Roman"/>
        </w:rPr>
        <w:t>作为未成年人，配置了众安尊享e生2025医疗险，覆盖一般及重大疾病医疗费用，同时包含专门的儿童医疗增值服务，有效满足成长阶段的健康保障需求。此外，选择泰康少儿意外险（基础版）为其提供意外身故及伤残保障，并含疫苗异常反应、骨折等少儿专属意外医疗服务，保障更全面细致</w:t>
      </w:r>
      <w:r>
        <w:rPr>
          <w:rFonts w:hint="eastAsia" w:ascii="Times New Roman" w:hAnsi="Times New Roman"/>
          <w:lang w:eastAsia="zh-CN"/>
        </w:rPr>
        <w:t>。</w:t>
      </w:r>
    </w:p>
    <w:p w14:paraId="764D0F2B">
      <w:pPr>
        <w:widowControl w:val="0"/>
        <w:spacing w:line="360" w:lineRule="auto"/>
        <w:jc w:val="center"/>
        <w:rPr>
          <w:rFonts w:ascii="黑体" w:hAnsi="黑体" w:eastAsia="黑体" w:cs="黑体"/>
          <w:kern w:val="2"/>
          <w:sz w:val="21"/>
          <w:szCs w:val="21"/>
        </w:rPr>
      </w:pPr>
      <w:r>
        <w:rPr>
          <w:rFonts w:hint="eastAsia" w:ascii="黑体" w:hAnsi="黑体" w:eastAsia="黑体" w:cs="黑体"/>
          <w:kern w:val="2"/>
          <w:sz w:val="21"/>
          <w:szCs w:val="21"/>
        </w:rPr>
        <w:t>表5-</w:t>
      </w:r>
      <w:r>
        <w:rPr>
          <w:rFonts w:hint="eastAsia" w:ascii="黑体" w:hAnsi="黑体" w:eastAsia="黑体" w:cs="黑体"/>
          <w:kern w:val="2"/>
          <w:sz w:val="21"/>
          <w:szCs w:val="21"/>
          <w:lang w:val="en-US" w:eastAsia="zh-CN"/>
        </w:rPr>
        <w:t>1</w:t>
      </w:r>
      <w:r>
        <w:rPr>
          <w:rFonts w:hint="eastAsia" w:ascii="黑体" w:hAnsi="黑体" w:eastAsia="黑体" w:cs="黑体"/>
          <w:kern w:val="2"/>
          <w:sz w:val="21"/>
          <w:szCs w:val="21"/>
        </w:rPr>
        <w:t xml:space="preserve">  家庭保险产品配置表</w:t>
      </w:r>
    </w:p>
    <w:tbl>
      <w:tblPr>
        <w:tblStyle w:val="20"/>
        <w:tblW w:w="4760" w:type="pct"/>
        <w:jc w:val="center"/>
        <w:tblCellSpacing w:w="15"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894"/>
        <w:gridCol w:w="2006"/>
        <w:gridCol w:w="2297"/>
        <w:gridCol w:w="2796"/>
      </w:tblGrid>
      <w:tr w14:paraId="7B00A302">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15" w:type="dxa"/>
            <w:left w:w="15" w:type="dxa"/>
            <w:bottom w:w="15" w:type="dxa"/>
            <w:right w:w="15" w:type="dxa"/>
          </w:tblCellMar>
        </w:tblPrEx>
        <w:trPr>
          <w:tblHeader/>
          <w:tblCellSpacing w:w="15" w:type="dxa"/>
          <w:jc w:val="center"/>
        </w:trPr>
        <w:tc>
          <w:tcPr>
            <w:tcW w:w="531" w:type="pct"/>
            <w:tcBorders>
              <w:top w:val="single" w:color="000000" w:sz="12" w:space="0"/>
              <w:left w:val="nil"/>
              <w:bottom w:val="single" w:color="000000" w:sz="4" w:space="0"/>
              <w:right w:val="nil"/>
              <w:tl2br w:val="nil"/>
            </w:tcBorders>
            <w:shd w:val="clear" w:color="auto" w:fill="FFFFFF"/>
            <w:vAlign w:val="center"/>
          </w:tcPr>
          <w:p w14:paraId="49002265">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被保人</w:t>
            </w:r>
          </w:p>
        </w:tc>
        <w:tc>
          <w:tcPr>
            <w:tcW w:w="1236" w:type="pct"/>
            <w:tcBorders>
              <w:top w:val="single" w:color="000000" w:sz="12" w:space="0"/>
              <w:left w:val="nil"/>
              <w:bottom w:val="single" w:color="000000" w:sz="4" w:space="0"/>
              <w:right w:val="nil"/>
            </w:tcBorders>
            <w:shd w:val="clear" w:color="auto" w:fill="FFFFFF"/>
            <w:vAlign w:val="center"/>
          </w:tcPr>
          <w:p w14:paraId="25344B38">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产品名称</w:t>
            </w:r>
          </w:p>
        </w:tc>
        <w:tc>
          <w:tcPr>
            <w:tcW w:w="1418" w:type="pct"/>
            <w:tcBorders>
              <w:top w:val="single" w:color="000000" w:sz="12" w:space="0"/>
              <w:left w:val="nil"/>
              <w:bottom w:val="single" w:color="000000" w:sz="4" w:space="0"/>
              <w:right w:val="nil"/>
            </w:tcBorders>
            <w:shd w:val="clear" w:color="auto" w:fill="FFFFFF"/>
            <w:vAlign w:val="center"/>
          </w:tcPr>
          <w:p w14:paraId="6236649B">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保额（万元）</w:t>
            </w:r>
          </w:p>
        </w:tc>
        <w:tc>
          <w:tcPr>
            <w:tcW w:w="1720" w:type="pct"/>
            <w:tcBorders>
              <w:top w:val="single" w:color="000000" w:sz="12" w:space="0"/>
              <w:left w:val="nil"/>
              <w:bottom w:val="single" w:color="000000" w:sz="4" w:space="0"/>
              <w:right w:val="nil"/>
            </w:tcBorders>
            <w:shd w:val="clear" w:color="auto" w:fill="FFFFFF"/>
            <w:vAlign w:val="center"/>
          </w:tcPr>
          <w:p w14:paraId="5BBE702A">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保费（元）</w:t>
            </w:r>
          </w:p>
        </w:tc>
      </w:tr>
      <w:tr w14:paraId="4D55380F">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31" w:type="pct"/>
            <w:tcBorders>
              <w:top w:val="single" w:color="000000" w:sz="4" w:space="0"/>
              <w:left w:val="nil"/>
              <w:bottom w:val="nil"/>
              <w:right w:val="nil"/>
            </w:tcBorders>
            <w:shd w:val="clear" w:color="auto" w:fill="FFFFFF"/>
            <w:vAlign w:val="center"/>
          </w:tcPr>
          <w:p w14:paraId="627A7A09">
            <w:pPr>
              <w:jc w:val="center"/>
              <w:textAlignment w:val="center"/>
              <w:rPr>
                <w:rFonts w:ascii="Times New Roman" w:hAnsi="Times New Roman"/>
                <w:b w:val="0"/>
                <w:color w:val="000000"/>
                <w:sz w:val="18"/>
                <w:szCs w:val="18"/>
                <w:lang w:bidi="ar"/>
              </w:rPr>
            </w:pPr>
            <w:r>
              <w:rPr>
                <w:rFonts w:hint="eastAsia" w:ascii="Times New Roman" w:hAnsi="Times New Roman"/>
                <w:b w:val="0"/>
                <w:color w:val="000000"/>
                <w:sz w:val="18"/>
                <w:szCs w:val="18"/>
                <w:lang w:val="en-US" w:eastAsia="zh-CN" w:bidi="ar"/>
              </w:rPr>
              <w:t>刘</w:t>
            </w:r>
            <w:r>
              <w:rPr>
                <w:rFonts w:ascii="Times New Roman" w:hAnsi="Times New Roman"/>
                <w:b w:val="0"/>
                <w:color w:val="000000"/>
                <w:sz w:val="18"/>
                <w:szCs w:val="18"/>
                <w:lang w:bidi="ar"/>
              </w:rPr>
              <w:t>先生</w:t>
            </w:r>
          </w:p>
        </w:tc>
        <w:tc>
          <w:tcPr>
            <w:tcW w:w="1236" w:type="pct"/>
            <w:tcBorders>
              <w:top w:val="single" w:color="000000" w:sz="4" w:space="0"/>
              <w:left w:val="nil"/>
              <w:bottom w:val="nil"/>
              <w:right w:val="nil"/>
            </w:tcBorders>
            <w:shd w:val="clear" w:color="auto" w:fill="FFFFFF"/>
            <w:vAlign w:val="center"/>
          </w:tcPr>
          <w:p w14:paraId="0FA8A448">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国寿鑫益传家终身寿险（分红型）</w:t>
            </w:r>
          </w:p>
        </w:tc>
        <w:tc>
          <w:tcPr>
            <w:tcW w:w="1418" w:type="pct"/>
            <w:tcBorders>
              <w:top w:val="single" w:color="000000" w:sz="4" w:space="0"/>
              <w:left w:val="nil"/>
              <w:bottom w:val="nil"/>
              <w:right w:val="nil"/>
            </w:tcBorders>
            <w:shd w:val="clear" w:color="auto" w:fill="FFFFFF"/>
            <w:vAlign w:val="center"/>
          </w:tcPr>
          <w:p w14:paraId="53B31F0B">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100</w:t>
            </w:r>
          </w:p>
        </w:tc>
        <w:tc>
          <w:tcPr>
            <w:tcW w:w="1720" w:type="pct"/>
            <w:tcBorders>
              <w:top w:val="single" w:color="000000" w:sz="4" w:space="0"/>
              <w:left w:val="nil"/>
              <w:bottom w:val="nil"/>
              <w:right w:val="nil"/>
            </w:tcBorders>
            <w:shd w:val="clear" w:color="auto" w:fill="FFFFFF"/>
            <w:vAlign w:val="center"/>
          </w:tcPr>
          <w:p w14:paraId="19BACE60">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6000</w:t>
            </w:r>
          </w:p>
        </w:tc>
      </w:tr>
      <w:tr w14:paraId="7F2C19DF">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31" w:type="pct"/>
            <w:tcBorders>
              <w:top w:val="nil"/>
              <w:left w:val="nil"/>
              <w:bottom w:val="nil"/>
              <w:right w:val="nil"/>
            </w:tcBorders>
            <w:shd w:val="clear" w:color="auto" w:fill="FFFFFF"/>
            <w:vAlign w:val="center"/>
          </w:tcPr>
          <w:p w14:paraId="59547901">
            <w:pPr>
              <w:jc w:val="center"/>
              <w:textAlignment w:val="center"/>
              <w:rPr>
                <w:rFonts w:ascii="Times New Roman" w:hAnsi="Times New Roman"/>
                <w:b w:val="0"/>
                <w:color w:val="000000"/>
                <w:sz w:val="18"/>
                <w:szCs w:val="18"/>
                <w:lang w:bidi="ar"/>
              </w:rPr>
            </w:pPr>
            <w:r>
              <w:rPr>
                <w:rFonts w:hint="eastAsia" w:ascii="Times New Roman" w:hAnsi="Times New Roman"/>
                <w:b w:val="0"/>
                <w:color w:val="000000"/>
                <w:sz w:val="18"/>
                <w:szCs w:val="18"/>
                <w:lang w:val="en-US" w:eastAsia="zh-CN" w:bidi="ar"/>
              </w:rPr>
              <w:t>刘</w:t>
            </w:r>
            <w:r>
              <w:rPr>
                <w:rFonts w:ascii="Times New Roman" w:hAnsi="Times New Roman"/>
                <w:b w:val="0"/>
                <w:color w:val="000000"/>
                <w:sz w:val="18"/>
                <w:szCs w:val="18"/>
                <w:lang w:bidi="ar"/>
              </w:rPr>
              <w:t>先生</w:t>
            </w:r>
          </w:p>
        </w:tc>
        <w:tc>
          <w:tcPr>
            <w:tcW w:w="1236" w:type="pct"/>
            <w:tcBorders>
              <w:top w:val="nil"/>
              <w:left w:val="nil"/>
              <w:bottom w:val="nil"/>
              <w:right w:val="nil"/>
            </w:tcBorders>
            <w:shd w:val="clear" w:color="auto" w:fill="FFFFFF"/>
            <w:vAlign w:val="center"/>
          </w:tcPr>
          <w:p w14:paraId="18B3083D">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好医保·长期医疗（20年版）</w:t>
            </w:r>
          </w:p>
        </w:tc>
        <w:tc>
          <w:tcPr>
            <w:tcW w:w="1418" w:type="pct"/>
            <w:tcBorders>
              <w:top w:val="nil"/>
              <w:left w:val="nil"/>
              <w:bottom w:val="nil"/>
              <w:right w:val="nil"/>
            </w:tcBorders>
            <w:shd w:val="clear" w:color="auto" w:fill="FFFFFF"/>
            <w:vAlign w:val="center"/>
          </w:tcPr>
          <w:p w14:paraId="274FBCB7">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300</w:t>
            </w:r>
          </w:p>
        </w:tc>
        <w:tc>
          <w:tcPr>
            <w:tcW w:w="1720" w:type="pct"/>
            <w:tcBorders>
              <w:top w:val="nil"/>
              <w:left w:val="nil"/>
              <w:bottom w:val="nil"/>
              <w:right w:val="nil"/>
            </w:tcBorders>
            <w:shd w:val="clear" w:color="auto" w:fill="FFFFFF"/>
            <w:vAlign w:val="center"/>
          </w:tcPr>
          <w:p w14:paraId="390786EE">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1328</w:t>
            </w:r>
          </w:p>
        </w:tc>
      </w:tr>
      <w:tr w14:paraId="53A682DF">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31" w:type="pct"/>
            <w:tcBorders>
              <w:top w:val="nil"/>
              <w:left w:val="nil"/>
              <w:bottom w:val="nil"/>
              <w:right w:val="nil"/>
            </w:tcBorders>
            <w:shd w:val="clear" w:color="auto" w:fill="FFFFFF"/>
            <w:vAlign w:val="center"/>
          </w:tcPr>
          <w:p w14:paraId="59E98874">
            <w:pPr>
              <w:jc w:val="center"/>
              <w:textAlignment w:val="center"/>
              <w:rPr>
                <w:rFonts w:ascii="Times New Roman" w:hAnsi="Times New Roman"/>
                <w:b w:val="0"/>
                <w:color w:val="000000"/>
                <w:sz w:val="18"/>
                <w:szCs w:val="18"/>
                <w:lang w:bidi="ar"/>
              </w:rPr>
            </w:pPr>
            <w:r>
              <w:rPr>
                <w:rFonts w:hint="eastAsia" w:ascii="Times New Roman" w:hAnsi="Times New Roman"/>
                <w:b w:val="0"/>
                <w:color w:val="000000"/>
                <w:sz w:val="18"/>
                <w:szCs w:val="18"/>
                <w:lang w:val="en-US" w:eastAsia="zh-CN" w:bidi="ar"/>
              </w:rPr>
              <w:t>刘</w:t>
            </w:r>
            <w:r>
              <w:rPr>
                <w:rFonts w:ascii="Times New Roman" w:hAnsi="Times New Roman"/>
                <w:b w:val="0"/>
                <w:color w:val="000000"/>
                <w:sz w:val="18"/>
                <w:szCs w:val="18"/>
                <w:lang w:bidi="ar"/>
              </w:rPr>
              <w:t>先生</w:t>
            </w:r>
          </w:p>
        </w:tc>
        <w:tc>
          <w:tcPr>
            <w:tcW w:w="1236" w:type="pct"/>
            <w:tcBorders>
              <w:top w:val="nil"/>
              <w:left w:val="nil"/>
              <w:bottom w:val="nil"/>
              <w:right w:val="nil"/>
            </w:tcBorders>
            <w:shd w:val="clear" w:color="auto" w:fill="FFFFFF"/>
            <w:vAlign w:val="center"/>
          </w:tcPr>
          <w:p w14:paraId="6F24C180">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众安尊享e生2025</w:t>
            </w:r>
          </w:p>
        </w:tc>
        <w:tc>
          <w:tcPr>
            <w:tcW w:w="1418" w:type="pct"/>
            <w:tcBorders>
              <w:top w:val="nil"/>
              <w:left w:val="nil"/>
              <w:bottom w:val="nil"/>
              <w:right w:val="nil"/>
            </w:tcBorders>
            <w:shd w:val="clear" w:color="auto" w:fill="FFFFFF"/>
            <w:vAlign w:val="center"/>
          </w:tcPr>
          <w:p w14:paraId="702032E6">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300</w:t>
            </w:r>
          </w:p>
        </w:tc>
        <w:tc>
          <w:tcPr>
            <w:tcW w:w="1720" w:type="pct"/>
            <w:tcBorders>
              <w:top w:val="nil"/>
              <w:left w:val="nil"/>
              <w:bottom w:val="nil"/>
              <w:right w:val="nil"/>
            </w:tcBorders>
            <w:shd w:val="clear" w:color="auto" w:fill="FFFFFF"/>
            <w:vAlign w:val="center"/>
          </w:tcPr>
          <w:p w14:paraId="1E4D94DF">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1496</w:t>
            </w:r>
          </w:p>
        </w:tc>
      </w:tr>
      <w:tr w14:paraId="12B6E12C">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31" w:type="pct"/>
            <w:tcBorders>
              <w:top w:val="nil"/>
              <w:left w:val="nil"/>
              <w:bottom w:val="nil"/>
              <w:right w:val="nil"/>
            </w:tcBorders>
            <w:shd w:val="clear" w:color="auto" w:fill="FFFFFF"/>
            <w:vAlign w:val="center"/>
          </w:tcPr>
          <w:p w14:paraId="35F77B68">
            <w:pPr>
              <w:jc w:val="center"/>
              <w:textAlignment w:val="center"/>
              <w:rPr>
                <w:rFonts w:ascii="Times New Roman" w:hAnsi="Times New Roman"/>
                <w:b w:val="0"/>
                <w:color w:val="000000"/>
                <w:sz w:val="18"/>
                <w:szCs w:val="18"/>
                <w:lang w:bidi="ar"/>
              </w:rPr>
            </w:pPr>
            <w:r>
              <w:rPr>
                <w:rFonts w:hint="eastAsia" w:ascii="Times New Roman" w:hAnsi="Times New Roman"/>
                <w:b w:val="0"/>
                <w:color w:val="000000"/>
                <w:sz w:val="18"/>
                <w:szCs w:val="18"/>
                <w:lang w:val="en-US" w:eastAsia="zh-CN" w:bidi="ar"/>
              </w:rPr>
              <w:t>刘</w:t>
            </w:r>
            <w:r>
              <w:rPr>
                <w:rFonts w:ascii="Times New Roman" w:hAnsi="Times New Roman"/>
                <w:b w:val="0"/>
                <w:color w:val="000000"/>
                <w:sz w:val="18"/>
                <w:szCs w:val="18"/>
                <w:lang w:bidi="ar"/>
              </w:rPr>
              <w:t>先生</w:t>
            </w:r>
          </w:p>
        </w:tc>
        <w:tc>
          <w:tcPr>
            <w:tcW w:w="1236" w:type="pct"/>
            <w:tcBorders>
              <w:top w:val="nil"/>
              <w:left w:val="nil"/>
              <w:bottom w:val="nil"/>
              <w:right w:val="nil"/>
            </w:tcBorders>
            <w:shd w:val="clear" w:color="auto" w:fill="FFFFFF"/>
            <w:vAlign w:val="center"/>
          </w:tcPr>
          <w:p w14:paraId="724608D0">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平安守护·成人意外险（套餐2）</w:t>
            </w:r>
          </w:p>
        </w:tc>
        <w:tc>
          <w:tcPr>
            <w:tcW w:w="1418" w:type="pct"/>
            <w:tcBorders>
              <w:top w:val="nil"/>
              <w:left w:val="nil"/>
              <w:bottom w:val="nil"/>
              <w:right w:val="nil"/>
            </w:tcBorders>
            <w:shd w:val="clear" w:color="auto" w:fill="FFFFFF"/>
            <w:vAlign w:val="center"/>
          </w:tcPr>
          <w:p w14:paraId="03CD1112">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身故伤残30 + 医疗3 + 津贴0.9</w:t>
            </w:r>
          </w:p>
        </w:tc>
        <w:tc>
          <w:tcPr>
            <w:tcW w:w="1720" w:type="pct"/>
            <w:tcBorders>
              <w:top w:val="nil"/>
              <w:left w:val="nil"/>
              <w:bottom w:val="nil"/>
              <w:right w:val="nil"/>
            </w:tcBorders>
            <w:shd w:val="clear" w:color="auto" w:fill="FFFFFF"/>
            <w:vAlign w:val="center"/>
          </w:tcPr>
          <w:p w14:paraId="6D149C9A">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198</w:t>
            </w:r>
          </w:p>
        </w:tc>
      </w:tr>
      <w:tr w14:paraId="21070060">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31" w:type="pct"/>
            <w:tcBorders>
              <w:top w:val="nil"/>
              <w:left w:val="nil"/>
              <w:bottom w:val="nil"/>
              <w:right w:val="nil"/>
            </w:tcBorders>
            <w:shd w:val="clear" w:color="auto" w:fill="FFFFFF"/>
            <w:vAlign w:val="center"/>
          </w:tcPr>
          <w:p w14:paraId="0CE91461">
            <w:pPr>
              <w:jc w:val="center"/>
              <w:textAlignment w:val="center"/>
              <w:rPr>
                <w:rFonts w:ascii="Times New Roman" w:hAnsi="Times New Roman"/>
                <w:b w:val="0"/>
                <w:color w:val="000000"/>
                <w:sz w:val="18"/>
                <w:szCs w:val="18"/>
                <w:lang w:bidi="ar"/>
              </w:rPr>
            </w:pPr>
            <w:r>
              <w:rPr>
                <w:rFonts w:hint="eastAsia" w:ascii="Times New Roman" w:hAnsi="Times New Roman"/>
                <w:b w:val="0"/>
                <w:color w:val="000000"/>
                <w:sz w:val="18"/>
                <w:szCs w:val="18"/>
                <w:lang w:val="en-US" w:eastAsia="zh-CN" w:bidi="ar"/>
              </w:rPr>
              <w:t>林</w:t>
            </w:r>
            <w:r>
              <w:rPr>
                <w:rFonts w:ascii="Times New Roman" w:hAnsi="Times New Roman"/>
                <w:b w:val="0"/>
                <w:color w:val="000000"/>
                <w:sz w:val="18"/>
                <w:szCs w:val="18"/>
                <w:lang w:bidi="ar"/>
              </w:rPr>
              <w:t>女士</w:t>
            </w:r>
          </w:p>
        </w:tc>
        <w:tc>
          <w:tcPr>
            <w:tcW w:w="1236" w:type="pct"/>
            <w:tcBorders>
              <w:top w:val="nil"/>
              <w:left w:val="nil"/>
              <w:bottom w:val="nil"/>
              <w:right w:val="nil"/>
            </w:tcBorders>
            <w:shd w:val="clear" w:color="auto" w:fill="FFFFFF"/>
            <w:vAlign w:val="center"/>
          </w:tcPr>
          <w:p w14:paraId="64BF73F9">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国寿鑫益传家终身寿险（分红型）</w:t>
            </w:r>
          </w:p>
        </w:tc>
        <w:tc>
          <w:tcPr>
            <w:tcW w:w="1418" w:type="pct"/>
            <w:tcBorders>
              <w:top w:val="nil"/>
              <w:left w:val="nil"/>
              <w:bottom w:val="nil"/>
              <w:right w:val="nil"/>
            </w:tcBorders>
            <w:shd w:val="clear" w:color="auto" w:fill="FFFFFF"/>
            <w:vAlign w:val="center"/>
          </w:tcPr>
          <w:p w14:paraId="1FD11424">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100</w:t>
            </w:r>
          </w:p>
        </w:tc>
        <w:tc>
          <w:tcPr>
            <w:tcW w:w="1720" w:type="pct"/>
            <w:tcBorders>
              <w:top w:val="nil"/>
              <w:left w:val="nil"/>
              <w:bottom w:val="nil"/>
              <w:right w:val="nil"/>
            </w:tcBorders>
            <w:shd w:val="clear" w:color="auto" w:fill="FFFFFF"/>
            <w:vAlign w:val="center"/>
          </w:tcPr>
          <w:p w14:paraId="32FE6625">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6000</w:t>
            </w:r>
          </w:p>
        </w:tc>
      </w:tr>
      <w:tr w14:paraId="2BEBAFDA">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31" w:type="pct"/>
            <w:tcBorders>
              <w:top w:val="nil"/>
              <w:left w:val="nil"/>
              <w:bottom w:val="nil"/>
              <w:right w:val="nil"/>
            </w:tcBorders>
            <w:shd w:val="clear" w:color="auto" w:fill="FFFFFF"/>
            <w:vAlign w:val="center"/>
          </w:tcPr>
          <w:p w14:paraId="24A61454">
            <w:pPr>
              <w:jc w:val="center"/>
              <w:textAlignment w:val="center"/>
              <w:rPr>
                <w:rFonts w:ascii="Times New Roman" w:hAnsi="Times New Roman"/>
                <w:b w:val="0"/>
                <w:color w:val="000000"/>
                <w:sz w:val="18"/>
                <w:szCs w:val="18"/>
                <w:lang w:bidi="ar"/>
              </w:rPr>
            </w:pPr>
            <w:r>
              <w:rPr>
                <w:rFonts w:hint="eastAsia" w:ascii="Times New Roman" w:hAnsi="Times New Roman"/>
                <w:b w:val="0"/>
                <w:color w:val="000000"/>
                <w:sz w:val="18"/>
                <w:szCs w:val="18"/>
                <w:lang w:val="en-US" w:eastAsia="zh-CN" w:bidi="ar"/>
              </w:rPr>
              <w:t>林</w:t>
            </w:r>
            <w:r>
              <w:rPr>
                <w:rFonts w:ascii="Times New Roman" w:hAnsi="Times New Roman"/>
                <w:b w:val="0"/>
                <w:color w:val="000000"/>
                <w:sz w:val="18"/>
                <w:szCs w:val="18"/>
                <w:lang w:bidi="ar"/>
              </w:rPr>
              <w:t>女士</w:t>
            </w:r>
          </w:p>
        </w:tc>
        <w:tc>
          <w:tcPr>
            <w:tcW w:w="1236" w:type="pct"/>
            <w:tcBorders>
              <w:top w:val="nil"/>
              <w:left w:val="nil"/>
              <w:bottom w:val="nil"/>
              <w:right w:val="nil"/>
            </w:tcBorders>
            <w:shd w:val="clear" w:color="auto" w:fill="FFFFFF"/>
            <w:vAlign w:val="center"/>
          </w:tcPr>
          <w:p w14:paraId="1266AFDD">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好医保·长期医疗（20年版）</w:t>
            </w:r>
          </w:p>
        </w:tc>
        <w:tc>
          <w:tcPr>
            <w:tcW w:w="1418" w:type="pct"/>
            <w:tcBorders>
              <w:top w:val="nil"/>
              <w:left w:val="nil"/>
              <w:bottom w:val="nil"/>
              <w:right w:val="nil"/>
            </w:tcBorders>
            <w:shd w:val="clear" w:color="auto" w:fill="FFFFFF"/>
            <w:vAlign w:val="center"/>
          </w:tcPr>
          <w:p w14:paraId="0875607E">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300</w:t>
            </w:r>
          </w:p>
        </w:tc>
        <w:tc>
          <w:tcPr>
            <w:tcW w:w="1720" w:type="pct"/>
            <w:tcBorders>
              <w:top w:val="nil"/>
              <w:left w:val="nil"/>
              <w:bottom w:val="nil"/>
              <w:right w:val="nil"/>
            </w:tcBorders>
            <w:shd w:val="clear" w:color="auto" w:fill="FFFFFF"/>
            <w:vAlign w:val="center"/>
          </w:tcPr>
          <w:p w14:paraId="1A0385E3">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1328</w:t>
            </w:r>
          </w:p>
        </w:tc>
      </w:tr>
      <w:tr w14:paraId="58F4C8CB">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31" w:type="pct"/>
            <w:tcBorders>
              <w:top w:val="nil"/>
              <w:left w:val="nil"/>
              <w:bottom w:val="nil"/>
              <w:right w:val="nil"/>
            </w:tcBorders>
            <w:shd w:val="clear" w:color="auto" w:fill="FFFFFF"/>
            <w:vAlign w:val="center"/>
          </w:tcPr>
          <w:p w14:paraId="0BC612DE">
            <w:pPr>
              <w:jc w:val="center"/>
              <w:textAlignment w:val="center"/>
              <w:rPr>
                <w:rFonts w:ascii="Times New Roman" w:hAnsi="Times New Roman"/>
                <w:b w:val="0"/>
                <w:color w:val="000000"/>
                <w:sz w:val="18"/>
                <w:szCs w:val="18"/>
                <w:lang w:bidi="ar"/>
              </w:rPr>
            </w:pPr>
            <w:r>
              <w:rPr>
                <w:rFonts w:hint="eastAsia" w:ascii="Times New Roman" w:hAnsi="Times New Roman"/>
                <w:b w:val="0"/>
                <w:color w:val="000000"/>
                <w:sz w:val="18"/>
                <w:szCs w:val="18"/>
                <w:lang w:val="en-US" w:eastAsia="zh-CN" w:bidi="ar"/>
              </w:rPr>
              <w:t>林</w:t>
            </w:r>
            <w:r>
              <w:rPr>
                <w:rFonts w:ascii="Times New Roman" w:hAnsi="Times New Roman"/>
                <w:b w:val="0"/>
                <w:color w:val="000000"/>
                <w:sz w:val="18"/>
                <w:szCs w:val="18"/>
                <w:lang w:bidi="ar"/>
              </w:rPr>
              <w:t>女士</w:t>
            </w:r>
          </w:p>
        </w:tc>
        <w:tc>
          <w:tcPr>
            <w:tcW w:w="1236" w:type="pct"/>
            <w:tcBorders>
              <w:top w:val="nil"/>
              <w:left w:val="nil"/>
              <w:bottom w:val="nil"/>
              <w:right w:val="nil"/>
            </w:tcBorders>
            <w:shd w:val="clear" w:color="auto" w:fill="FFFFFF"/>
            <w:vAlign w:val="center"/>
          </w:tcPr>
          <w:p w14:paraId="48CE8BDD">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平安守护·成人意外险（套餐2）</w:t>
            </w:r>
          </w:p>
        </w:tc>
        <w:tc>
          <w:tcPr>
            <w:tcW w:w="1418" w:type="pct"/>
            <w:tcBorders>
              <w:top w:val="nil"/>
              <w:left w:val="nil"/>
              <w:bottom w:val="nil"/>
              <w:right w:val="nil"/>
            </w:tcBorders>
            <w:shd w:val="clear" w:color="auto" w:fill="FFFFFF"/>
            <w:vAlign w:val="center"/>
          </w:tcPr>
          <w:p w14:paraId="36D8867C">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身故伤残30 + 医疗3 + 津贴0.9</w:t>
            </w:r>
          </w:p>
        </w:tc>
        <w:tc>
          <w:tcPr>
            <w:tcW w:w="1720" w:type="pct"/>
            <w:tcBorders>
              <w:top w:val="nil"/>
              <w:left w:val="nil"/>
              <w:bottom w:val="nil"/>
              <w:right w:val="nil"/>
            </w:tcBorders>
            <w:shd w:val="clear" w:color="auto" w:fill="FFFFFF"/>
            <w:vAlign w:val="center"/>
          </w:tcPr>
          <w:p w14:paraId="2BAC1DC9">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198</w:t>
            </w:r>
          </w:p>
        </w:tc>
      </w:tr>
      <w:tr w14:paraId="49EE3CC2">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31" w:type="pct"/>
            <w:tcBorders>
              <w:top w:val="nil"/>
              <w:left w:val="nil"/>
              <w:bottom w:val="nil"/>
              <w:right w:val="nil"/>
            </w:tcBorders>
            <w:shd w:val="clear" w:color="auto" w:fill="FFFFFF"/>
            <w:vAlign w:val="center"/>
          </w:tcPr>
          <w:p w14:paraId="41C7E678">
            <w:pPr>
              <w:jc w:val="center"/>
              <w:textAlignment w:val="center"/>
              <w:rPr>
                <w:rFonts w:hint="eastAsia" w:ascii="Times New Roman" w:hAnsi="Times New Roman" w:eastAsia="宋体"/>
                <w:b w:val="0"/>
                <w:color w:val="000000"/>
                <w:sz w:val="18"/>
                <w:szCs w:val="18"/>
                <w:lang w:val="en-US" w:eastAsia="zh-CN" w:bidi="ar"/>
              </w:rPr>
            </w:pPr>
            <w:r>
              <w:rPr>
                <w:rFonts w:ascii="Times New Roman" w:hAnsi="Times New Roman"/>
                <w:b w:val="0"/>
                <w:color w:val="000000"/>
                <w:sz w:val="18"/>
                <w:szCs w:val="18"/>
                <w:lang w:bidi="ar"/>
              </w:rPr>
              <w:t>儿</w:t>
            </w:r>
            <w:r>
              <w:rPr>
                <w:rFonts w:hint="eastAsia" w:ascii="Times New Roman" w:hAnsi="Times New Roman"/>
                <w:b w:val="0"/>
                <w:color w:val="000000"/>
                <w:sz w:val="18"/>
                <w:szCs w:val="18"/>
                <w:lang w:val="en-US" w:eastAsia="zh-CN" w:bidi="ar"/>
              </w:rPr>
              <w:t>子</w:t>
            </w:r>
          </w:p>
        </w:tc>
        <w:tc>
          <w:tcPr>
            <w:tcW w:w="1236" w:type="pct"/>
            <w:tcBorders>
              <w:top w:val="nil"/>
              <w:left w:val="nil"/>
              <w:bottom w:val="nil"/>
              <w:right w:val="nil"/>
            </w:tcBorders>
            <w:shd w:val="clear" w:color="auto" w:fill="FFFFFF"/>
            <w:vAlign w:val="center"/>
          </w:tcPr>
          <w:p w14:paraId="2CE15174">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众安尊享e生2025</w:t>
            </w:r>
          </w:p>
        </w:tc>
        <w:tc>
          <w:tcPr>
            <w:tcW w:w="1418" w:type="pct"/>
            <w:tcBorders>
              <w:top w:val="nil"/>
              <w:left w:val="nil"/>
              <w:bottom w:val="nil"/>
              <w:right w:val="nil"/>
            </w:tcBorders>
            <w:shd w:val="clear" w:color="auto" w:fill="FFFFFF"/>
            <w:vAlign w:val="center"/>
          </w:tcPr>
          <w:p w14:paraId="5AFE8A08">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300</w:t>
            </w:r>
          </w:p>
        </w:tc>
        <w:tc>
          <w:tcPr>
            <w:tcW w:w="1720" w:type="pct"/>
            <w:tcBorders>
              <w:top w:val="nil"/>
              <w:left w:val="nil"/>
              <w:bottom w:val="nil"/>
              <w:right w:val="nil"/>
            </w:tcBorders>
            <w:shd w:val="clear" w:color="auto" w:fill="FFFFFF"/>
            <w:vAlign w:val="center"/>
          </w:tcPr>
          <w:p w14:paraId="72024C44">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798</w:t>
            </w:r>
          </w:p>
        </w:tc>
      </w:tr>
      <w:tr w14:paraId="593BFF0A">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31" w:type="pct"/>
            <w:tcBorders>
              <w:top w:val="nil"/>
              <w:left w:val="nil"/>
              <w:bottom w:val="single" w:color="000000" w:sz="12" w:space="0"/>
              <w:right w:val="nil"/>
            </w:tcBorders>
            <w:shd w:val="clear" w:color="auto" w:fill="FFFFFF"/>
            <w:vAlign w:val="center"/>
          </w:tcPr>
          <w:p w14:paraId="539DCD38">
            <w:pPr>
              <w:jc w:val="center"/>
              <w:textAlignment w:val="center"/>
              <w:rPr>
                <w:rFonts w:hint="eastAsia" w:ascii="Times New Roman" w:hAnsi="Times New Roman" w:eastAsia="宋体"/>
                <w:b w:val="0"/>
                <w:color w:val="000000"/>
                <w:sz w:val="18"/>
                <w:szCs w:val="18"/>
                <w:lang w:val="en-US" w:eastAsia="zh-CN" w:bidi="ar"/>
              </w:rPr>
            </w:pPr>
            <w:r>
              <w:rPr>
                <w:rFonts w:ascii="Times New Roman" w:hAnsi="Times New Roman"/>
                <w:b w:val="0"/>
                <w:color w:val="000000"/>
                <w:sz w:val="18"/>
                <w:szCs w:val="18"/>
                <w:lang w:bidi="ar"/>
              </w:rPr>
              <w:t>儿</w:t>
            </w:r>
            <w:r>
              <w:rPr>
                <w:rFonts w:hint="eastAsia" w:ascii="Times New Roman" w:hAnsi="Times New Roman"/>
                <w:b w:val="0"/>
                <w:color w:val="000000"/>
                <w:sz w:val="18"/>
                <w:szCs w:val="18"/>
                <w:lang w:val="en-US" w:eastAsia="zh-CN" w:bidi="ar"/>
              </w:rPr>
              <w:t>子</w:t>
            </w:r>
          </w:p>
        </w:tc>
        <w:tc>
          <w:tcPr>
            <w:tcW w:w="1236" w:type="pct"/>
            <w:tcBorders>
              <w:top w:val="nil"/>
              <w:left w:val="nil"/>
              <w:bottom w:val="single" w:color="000000" w:sz="12" w:space="0"/>
              <w:right w:val="nil"/>
            </w:tcBorders>
            <w:shd w:val="clear" w:color="auto" w:fill="FFFFFF"/>
            <w:vAlign w:val="center"/>
          </w:tcPr>
          <w:p w14:paraId="67D6C903">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泰康·少儿意外险（基础版，30天~11岁）</w:t>
            </w:r>
          </w:p>
        </w:tc>
        <w:tc>
          <w:tcPr>
            <w:tcW w:w="1418" w:type="pct"/>
            <w:tcBorders>
              <w:top w:val="nil"/>
              <w:left w:val="nil"/>
              <w:bottom w:val="single" w:color="000000" w:sz="12" w:space="0"/>
              <w:right w:val="nil"/>
            </w:tcBorders>
            <w:shd w:val="clear" w:color="auto" w:fill="FFFFFF"/>
            <w:vAlign w:val="center"/>
          </w:tcPr>
          <w:p w14:paraId="35EA78F8">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意外身故伤残20；意外医疗1</w:t>
            </w:r>
          </w:p>
        </w:tc>
        <w:tc>
          <w:tcPr>
            <w:tcW w:w="1720" w:type="pct"/>
            <w:tcBorders>
              <w:top w:val="nil"/>
              <w:left w:val="nil"/>
              <w:bottom w:val="single" w:color="000000" w:sz="12" w:space="0"/>
              <w:right w:val="nil"/>
            </w:tcBorders>
            <w:shd w:val="clear" w:color="auto" w:fill="FFFFFF"/>
            <w:vAlign w:val="center"/>
          </w:tcPr>
          <w:p w14:paraId="7F2F85C0">
            <w:pPr>
              <w:jc w:val="center"/>
              <w:textAlignment w:val="center"/>
              <w:rPr>
                <w:rFonts w:ascii="Times New Roman" w:hAnsi="Times New Roman"/>
                <w:b w:val="0"/>
                <w:color w:val="000000"/>
                <w:sz w:val="18"/>
                <w:szCs w:val="18"/>
                <w:lang w:bidi="ar"/>
              </w:rPr>
            </w:pPr>
            <w:r>
              <w:rPr>
                <w:rFonts w:ascii="Times New Roman" w:hAnsi="Times New Roman"/>
                <w:b w:val="0"/>
                <w:color w:val="000000"/>
                <w:sz w:val="18"/>
                <w:szCs w:val="18"/>
                <w:lang w:bidi="ar"/>
              </w:rPr>
              <w:t>106</w:t>
            </w:r>
          </w:p>
        </w:tc>
      </w:tr>
    </w:tbl>
    <w:p w14:paraId="7E732337">
      <w:pPr>
        <w:pStyle w:val="2"/>
        <w:spacing w:before="156" w:beforeLines="50" w:after="156" w:afterLines="50" w:line="360" w:lineRule="auto"/>
        <w:jc w:val="center"/>
        <w:rPr>
          <w:rFonts w:ascii="Times New Roman" w:hAnsi="Times New Roman"/>
          <w:sz w:val="30"/>
          <w:szCs w:val="30"/>
        </w:rPr>
      </w:pPr>
      <w:bookmarkStart w:id="103" w:name="_Toc200540480"/>
      <w:bookmarkStart w:id="104" w:name="_Toc200540424"/>
      <w:r>
        <w:rPr>
          <w:rFonts w:hint="eastAsia" w:ascii="Times New Roman" w:hAnsi="Times New Roman"/>
          <w:sz w:val="30"/>
          <w:szCs w:val="30"/>
        </w:rPr>
        <w:t>六、家庭退休与养老管理规划</w:t>
      </w:r>
      <w:bookmarkEnd w:id="103"/>
      <w:bookmarkEnd w:id="104"/>
    </w:p>
    <w:p w14:paraId="2ACEF472">
      <w:pPr>
        <w:pStyle w:val="6"/>
        <w:spacing w:before="156" w:beforeLines="50" w:after="156" w:afterLines="50" w:line="360" w:lineRule="auto"/>
        <w:ind w:left="0" w:firstLine="562" w:firstLineChars="200"/>
        <w:outlineLvl w:val="1"/>
        <w:rPr>
          <w:rFonts w:ascii="Times New Roman" w:hAnsi="Times New Roman"/>
          <w:b/>
          <w:szCs w:val="28"/>
        </w:rPr>
      </w:pPr>
      <w:bookmarkStart w:id="105" w:name="_Toc200540481"/>
      <w:bookmarkStart w:id="106" w:name="_Toc200540425"/>
      <w:r>
        <w:rPr>
          <w:rFonts w:hint="eastAsia" w:ascii="Times New Roman" w:hAnsi="Times New Roman"/>
          <w:b/>
          <w:szCs w:val="28"/>
        </w:rPr>
        <w:t>（一）养老规划目标</w:t>
      </w:r>
      <w:bookmarkEnd w:id="105"/>
      <w:bookmarkEnd w:id="106"/>
    </w:p>
    <w:p w14:paraId="7BC6E317">
      <w:pPr>
        <w:spacing w:line="360" w:lineRule="auto"/>
        <w:ind w:firstLine="480" w:firstLineChars="200"/>
        <w:jc w:val="both"/>
        <w:rPr>
          <w:rFonts w:ascii="Times New Roman" w:hAnsi="Times New Roman"/>
        </w:rPr>
      </w:pPr>
      <w:r>
        <w:rPr>
          <w:rFonts w:hint="eastAsia" w:ascii="Times New Roman" w:hAnsi="Times New Roman"/>
          <w:lang w:val="en-US" w:eastAsia="zh-CN"/>
        </w:rPr>
        <w:t>刘</w:t>
      </w:r>
      <w:r>
        <w:rPr>
          <w:rFonts w:ascii="Times New Roman" w:hAnsi="Times New Roman"/>
        </w:rPr>
        <w:t>先生现年42岁，</w:t>
      </w:r>
      <w:r>
        <w:rPr>
          <w:rFonts w:hint="eastAsia" w:ascii="Times New Roman" w:hAnsi="Times New Roman"/>
          <w:lang w:val="en-US" w:eastAsia="zh-CN"/>
        </w:rPr>
        <w:t>林</w:t>
      </w:r>
      <w:r>
        <w:rPr>
          <w:rFonts w:ascii="Times New Roman" w:hAnsi="Times New Roman"/>
        </w:rPr>
        <w:t>女士3</w:t>
      </w:r>
      <w:r>
        <w:rPr>
          <w:rFonts w:hint="eastAsia" w:ascii="Times New Roman" w:hAnsi="Times New Roman"/>
        </w:rPr>
        <w:t>3</w:t>
      </w:r>
      <w:r>
        <w:rPr>
          <w:rFonts w:ascii="Times New Roman" w:hAnsi="Times New Roman"/>
        </w:rPr>
        <w:t>岁，根据延迟退休政策，假设</w:t>
      </w:r>
      <w:r>
        <w:rPr>
          <w:rFonts w:hint="eastAsia" w:ascii="Times New Roman" w:hAnsi="Times New Roman"/>
          <w:lang w:val="en-US" w:eastAsia="zh-CN"/>
        </w:rPr>
        <w:t>刘</w:t>
      </w:r>
      <w:r>
        <w:rPr>
          <w:rFonts w:ascii="Times New Roman" w:hAnsi="Times New Roman"/>
        </w:rPr>
        <w:t>先生将于2046年63岁退休，</w:t>
      </w:r>
      <w:r>
        <w:rPr>
          <w:rFonts w:hint="eastAsia" w:ascii="Times New Roman" w:hAnsi="Times New Roman"/>
          <w:lang w:val="en-US" w:eastAsia="zh-CN"/>
        </w:rPr>
        <w:t>林</w:t>
      </w:r>
      <w:r>
        <w:rPr>
          <w:rFonts w:ascii="Times New Roman" w:hAnsi="Times New Roman"/>
        </w:rPr>
        <w:t>女士将于204</w:t>
      </w:r>
      <w:r>
        <w:rPr>
          <w:rFonts w:hint="eastAsia" w:ascii="Times New Roman" w:hAnsi="Times New Roman"/>
        </w:rPr>
        <w:t>6</w:t>
      </w:r>
      <w:r>
        <w:rPr>
          <w:rFonts w:ascii="Times New Roman" w:hAnsi="Times New Roman"/>
        </w:rPr>
        <w:t>年55岁退休，二人预期寿命均为80岁，退休后分别还有17年与25年的养老生活期。为保持当前生活水准，计划从2025年起每年定投养老金，目标是在2046年</w:t>
      </w:r>
      <w:r>
        <w:rPr>
          <w:rFonts w:hint="eastAsia" w:ascii="Times New Roman" w:hAnsi="Times New Roman"/>
          <w:lang w:val="en-US" w:eastAsia="zh-CN"/>
        </w:rPr>
        <w:t>刘</w:t>
      </w:r>
      <w:r>
        <w:rPr>
          <w:rFonts w:ascii="Times New Roman" w:hAnsi="Times New Roman"/>
        </w:rPr>
        <w:t>先生退休时，家庭累计准备约850万元养老储备资金，用于覆盖退休后的支出。</w:t>
      </w:r>
      <w:r>
        <w:rPr>
          <w:rFonts w:hint="eastAsia" w:ascii="Times New Roman" w:hAnsi="Times New Roman"/>
        </w:rPr>
        <w:t>此外，</w:t>
      </w:r>
      <w:r>
        <w:rPr>
          <w:rFonts w:ascii="Times New Roman" w:hAnsi="Times New Roman"/>
        </w:rPr>
        <w:t>为了预防医疗健康费用的支出，他们还计划在退休时预留20万大病医疗应急资金和每年</w:t>
      </w:r>
      <w:r>
        <w:rPr>
          <w:rFonts w:hint="eastAsia" w:ascii="Times New Roman" w:hAnsi="Times New Roman"/>
        </w:rPr>
        <w:t>3</w:t>
      </w:r>
      <w:r>
        <w:rPr>
          <w:rFonts w:ascii="Times New Roman" w:hAnsi="Times New Roman"/>
        </w:rPr>
        <w:t>万元的医疗保健支出</w:t>
      </w:r>
      <w:r>
        <w:rPr>
          <w:rFonts w:hint="eastAsia" w:ascii="Times New Roman" w:hAnsi="Times New Roman"/>
        </w:rPr>
        <w:t>。退休后还需要每年</w:t>
      </w:r>
      <w:r>
        <w:rPr>
          <w:rFonts w:ascii="Times New Roman" w:hAnsi="Times New Roman"/>
        </w:rPr>
        <w:t>还</w:t>
      </w:r>
      <w:r>
        <w:rPr>
          <w:rFonts w:hint="eastAsia" w:ascii="Times New Roman" w:hAnsi="Times New Roman"/>
        </w:rPr>
        <w:t>房贷</w:t>
      </w:r>
      <w:r>
        <w:rPr>
          <w:rFonts w:ascii="Times New Roman" w:hAnsi="Times New Roman"/>
        </w:rPr>
        <w:t>金额为207458.64元</w:t>
      </w:r>
      <w:r>
        <w:rPr>
          <w:rFonts w:hint="eastAsia" w:ascii="Times New Roman" w:hAnsi="Times New Roman"/>
        </w:rPr>
        <w:t>直到2054年。假设通货膨胀率和工资增长率均为3%，贴现率为5%。</w:t>
      </w:r>
    </w:p>
    <w:p w14:paraId="24B8C00A">
      <w:pPr>
        <w:pStyle w:val="6"/>
        <w:spacing w:before="156" w:beforeLines="50" w:after="156" w:afterLines="50" w:line="360" w:lineRule="auto"/>
        <w:ind w:left="0" w:firstLine="562" w:firstLineChars="200"/>
        <w:outlineLvl w:val="1"/>
        <w:rPr>
          <w:rFonts w:ascii="Times New Roman" w:hAnsi="Times New Roman"/>
          <w:b/>
          <w:szCs w:val="28"/>
        </w:rPr>
      </w:pPr>
      <w:bookmarkStart w:id="107" w:name="_Toc200540426"/>
      <w:bookmarkStart w:id="108" w:name="_Toc200540482"/>
      <w:r>
        <w:rPr>
          <w:rFonts w:hint="eastAsia" w:ascii="Times New Roman" w:hAnsi="Times New Roman"/>
          <w:b/>
          <w:szCs w:val="28"/>
        </w:rPr>
        <w:t>（二）退休后家庭支出测算</w:t>
      </w:r>
      <w:bookmarkEnd w:id="107"/>
      <w:bookmarkEnd w:id="108"/>
    </w:p>
    <w:p w14:paraId="179603EB">
      <w:pPr>
        <w:spacing w:line="360" w:lineRule="auto"/>
        <w:ind w:firstLine="480" w:firstLineChars="200"/>
        <w:jc w:val="both"/>
        <w:rPr>
          <w:rFonts w:ascii="Times New Roman" w:hAnsi="Times New Roman"/>
        </w:rPr>
      </w:pPr>
      <w:r>
        <w:rPr>
          <w:rFonts w:hint="eastAsia" w:ascii="Times New Roman" w:hAnsi="Times New Roman"/>
          <w:lang w:val="en-US" w:eastAsia="zh-CN"/>
        </w:rPr>
        <w:t>夫妻二人</w:t>
      </w:r>
      <w:r>
        <w:rPr>
          <w:rFonts w:hint="eastAsia" w:ascii="Times New Roman" w:hAnsi="Times New Roman"/>
        </w:rPr>
        <w:t>希望退休后继续保持3万元一个月的开支，还需要还房贷每年</w:t>
      </w:r>
      <w:r>
        <w:rPr>
          <w:rFonts w:ascii="Times New Roman" w:hAnsi="Times New Roman"/>
        </w:rPr>
        <w:t>207458.64元</w:t>
      </w:r>
      <w:r>
        <w:rPr>
          <w:rFonts w:hint="eastAsia" w:ascii="Times New Roman" w:hAnsi="Times New Roman"/>
        </w:rPr>
        <w:t>至2054年，</w:t>
      </w:r>
      <w:r>
        <w:rPr>
          <w:rFonts w:hint="eastAsia" w:ascii="Times New Roman" w:hAnsi="Times New Roman"/>
          <w:lang w:val="en-US" w:eastAsia="zh-CN"/>
        </w:rPr>
        <w:t>刘</w:t>
      </w:r>
      <w:r>
        <w:rPr>
          <w:rFonts w:hint="eastAsia" w:ascii="Times New Roman" w:hAnsi="Times New Roman"/>
        </w:rPr>
        <w:t>先生退休生活需要维持17年，若要维持现有的生活水平，假设家庭支出的名义按照工资增长率变化，退休第一年所需的开支为：</w:t>
      </w:r>
    </w:p>
    <w:p w14:paraId="2425D9E6">
      <w:pPr>
        <w:pStyle w:val="6"/>
        <w:spacing w:before="156" w:beforeLines="50" w:after="156" w:afterLines="50" w:line="360" w:lineRule="auto"/>
        <w:ind w:left="0" w:firstLine="480" w:firstLineChars="0"/>
        <w:jc w:val="center"/>
        <w:outlineLvl w:val="1"/>
        <w:rPr>
          <w:rFonts w:ascii="Times New Roman" w:hAnsi="Times New Roman"/>
          <w:sz w:val="24"/>
        </w:rPr>
      </w:pPr>
      <m:oMath>
        <w:bookmarkStart w:id="109" w:name="_Toc200540427"/>
        <w:bookmarkStart w:id="110" w:name="_Toc200540483"/>
        <w:bookmarkStart w:id="111" w:name="_Toc200540307"/>
        <m:r>
          <m:rPr>
            <m:nor/>
            <m:sty m:val="p"/>
          </m:rPr>
          <w:rPr>
            <w:rFonts w:ascii="Times New Roman" w:hAnsi="Times New Roman" w:cs="Times New Roman"/>
            <w:b w:val="0"/>
            <w:i w:val="0"/>
            <w:sz w:val="24"/>
          </w:rPr>
          <m:t>3 × 12 ×</m:t>
        </m:r>
        <m:sSup>
          <m:sSupPr>
            <m:ctrlPr>
              <w:rPr>
                <w:rFonts w:ascii="Cambria Math" w:hAnsi="Cambria Math" w:cs="Times New Roman"/>
                <w:sz w:val="24"/>
              </w:rPr>
            </m:ctrlPr>
          </m:sSupPr>
          <m:e>
            <m:r>
              <m:rPr>
                <m:nor/>
                <m:sty m:val="p"/>
              </m:rPr>
              <w:rPr>
                <w:rFonts w:ascii="Times New Roman" w:hAnsi="Times New Roman" w:cs="Times New Roman"/>
                <w:b w:val="0"/>
                <w:i w:val="0"/>
                <w:sz w:val="24"/>
              </w:rPr>
              <m:t xml:space="preserve"> 1.03</m:t>
            </m:r>
            <m:ctrlPr>
              <w:rPr>
                <w:rFonts w:ascii="Cambria Math" w:hAnsi="Cambria Math" w:cs="Times New Roman"/>
                <w:sz w:val="24"/>
              </w:rPr>
            </m:ctrlPr>
          </m:e>
          <m:sup>
            <m:r>
              <m:rPr>
                <m:nor/>
                <m:sty m:val="p"/>
              </m:rPr>
              <w:rPr>
                <w:rFonts w:ascii="Times New Roman" w:hAnsi="Times New Roman" w:cs="Times New Roman"/>
                <w:b w:val="0"/>
                <w:i w:val="0"/>
                <w:sz w:val="24"/>
              </w:rPr>
              <m:t>21</m:t>
            </m:r>
            <m:ctrlPr>
              <w:rPr>
                <w:rFonts w:ascii="Cambria Math" w:hAnsi="Cambria Math" w:cs="Times New Roman"/>
                <w:sz w:val="24"/>
              </w:rPr>
            </m:ctrlPr>
          </m:sup>
        </m:sSup>
        <m:r>
          <m:rPr>
            <m:nor/>
            <m:sty m:val="p"/>
          </m:rPr>
          <w:rPr>
            <w:rFonts w:ascii="Times New Roman" w:hAnsi="Times New Roman" w:cs="Times New Roman"/>
            <w:b w:val="0"/>
            <w:i w:val="0"/>
            <w:sz w:val="24"/>
          </w:rPr>
          <m:t xml:space="preserve"> = 66.97</m:t>
        </m:r>
      </m:oMath>
      <w:r>
        <w:rPr>
          <w:rFonts w:hint="eastAsia" w:ascii="Times New Roman" w:hAnsi="Times New Roman"/>
          <w:sz w:val="24"/>
        </w:rPr>
        <w:t>（万元）</w:t>
      </w:r>
      <w:bookmarkEnd w:id="109"/>
      <w:bookmarkEnd w:id="110"/>
      <w:bookmarkEnd w:id="111"/>
    </w:p>
    <w:p w14:paraId="1CFE9A51">
      <w:pPr>
        <w:spacing w:line="360" w:lineRule="auto"/>
        <w:ind w:firstLine="480" w:firstLineChars="200"/>
        <w:jc w:val="both"/>
        <w:rPr>
          <w:rFonts w:ascii="Times New Roman" w:hAnsi="Times New Roman"/>
        </w:rPr>
      </w:pPr>
      <w:r>
        <w:rPr>
          <w:rFonts w:hint="eastAsia" w:ascii="Times New Roman" w:hAnsi="Times New Roman"/>
        </w:rPr>
        <w:t>此外，加上每年的医疗保健支出3万元，房贷每年</w:t>
      </w:r>
      <w:r>
        <w:rPr>
          <w:rFonts w:ascii="Times New Roman" w:hAnsi="Times New Roman"/>
        </w:rPr>
        <w:t>207458.64</w:t>
      </w:r>
      <w:r>
        <w:rPr>
          <w:rFonts w:hint="eastAsia" w:ascii="Times New Roman" w:hAnsi="Times New Roman"/>
        </w:rPr>
        <w:t>元至2054年。为了维持既有生活水平所需的养老金总额为：</w:t>
      </w:r>
    </w:p>
    <w:p w14:paraId="77AD6E46">
      <w:pPr>
        <w:pStyle w:val="6"/>
        <w:spacing w:before="156" w:beforeLines="50" w:after="156" w:afterLines="50" w:line="360" w:lineRule="auto"/>
        <w:ind w:left="0" w:firstLine="480" w:firstLineChars="0"/>
        <w:jc w:val="center"/>
        <w:outlineLvl w:val="1"/>
        <w:rPr>
          <w:rFonts w:ascii="Times New Roman" w:hAnsi="Times New Roman"/>
          <w:sz w:val="24"/>
        </w:rPr>
      </w:pPr>
      <w:bookmarkStart w:id="112" w:name="_Toc200540484"/>
      <w:bookmarkStart w:id="113" w:name="_Toc200540308"/>
      <w:bookmarkStart w:id="114" w:name="_Toc200540428"/>
      <m:oMath>
        <m:r>
          <m:rPr>
            <m:nor/>
            <m:sty m:val="p"/>
          </m:rPr>
          <w:rPr>
            <w:rFonts w:ascii="Times New Roman" w:hAnsi="Times New Roman" w:cs="Times New Roman"/>
            <w:b w:val="0"/>
            <w:i w:val="0"/>
            <w:sz w:val="24"/>
          </w:rPr>
          <m:t xml:space="preserve">66.97 × </m:t>
        </m:r>
        <m:sSub>
          <m:sSubPr>
            <m:ctrlPr>
              <w:rPr>
                <w:rFonts w:ascii="Cambria Math" w:hAnsi="Cambria Math" w:cs="Times New Roman"/>
                <w:sz w:val="24"/>
              </w:rPr>
            </m:ctrlPr>
          </m:sSubPr>
          <m:e>
            <m:r>
              <m:rPr>
                <m:nor/>
                <m:sty m:val="p"/>
              </m:rPr>
              <w:rPr>
                <w:rFonts w:ascii="Times New Roman" w:hAnsi="Times New Roman" w:cs="Times New Roman"/>
                <w:b w:val="0"/>
                <w:i w:val="0"/>
                <w:sz w:val="24"/>
              </w:rPr>
              <m:t>α</m:t>
            </m:r>
            <m:ctrlPr>
              <w:rPr>
                <w:rFonts w:ascii="Cambria Math" w:hAnsi="Cambria Math" w:cs="Times New Roman"/>
                <w:sz w:val="24"/>
              </w:rPr>
            </m:ctrlPr>
          </m:e>
          <m:sub>
            <m:r>
              <m:rPr>
                <m:nor/>
                <m:sty m:val="p"/>
              </m:rPr>
              <w:rPr>
                <w:rFonts w:ascii="Times New Roman" w:hAnsi="Times New Roman" w:cs="Times New Roman"/>
                <w:b w:val="0"/>
                <w:i w:val="0"/>
                <w:sz w:val="24"/>
              </w:rPr>
              <m:t>17, 0.02</m:t>
            </m:r>
            <m:ctrlPr>
              <w:rPr>
                <w:rFonts w:ascii="Cambria Math" w:hAnsi="Cambria Math" w:cs="Times New Roman"/>
                <w:sz w:val="24"/>
              </w:rPr>
            </m:ctrlPr>
          </m:sub>
        </m:sSub>
        <m:r>
          <m:rPr>
            <m:nor/>
            <m:sty m:val="p"/>
          </m:rPr>
          <w:rPr>
            <w:rFonts w:ascii="Times New Roman" w:hAnsi="Times New Roman" w:cs="Times New Roman"/>
            <w:b w:val="0"/>
            <w:i w:val="0"/>
            <w:sz w:val="24"/>
          </w:rPr>
          <m:t xml:space="preserve"> + 207458.64 × </m:t>
        </m:r>
        <m:sSub>
          <m:sSubPr>
            <m:ctrlPr>
              <w:rPr>
                <w:rFonts w:ascii="Cambria Math" w:hAnsi="Cambria Math" w:cs="Times New Roman"/>
                <w:sz w:val="24"/>
              </w:rPr>
            </m:ctrlPr>
          </m:sSubPr>
          <m:e>
            <m:r>
              <m:rPr>
                <m:nor/>
                <m:sty m:val="p"/>
              </m:rPr>
              <w:rPr>
                <w:rFonts w:ascii="Times New Roman" w:hAnsi="Times New Roman" w:cs="Times New Roman"/>
                <w:b w:val="0"/>
                <w:i w:val="0"/>
                <w:sz w:val="24"/>
              </w:rPr>
              <m:t>α</m:t>
            </m:r>
            <m:ctrlPr>
              <w:rPr>
                <w:rFonts w:ascii="Cambria Math" w:hAnsi="Cambria Math" w:cs="Times New Roman"/>
                <w:sz w:val="24"/>
              </w:rPr>
            </m:ctrlPr>
          </m:e>
          <m:sub>
            <m:r>
              <m:rPr>
                <m:nor/>
                <m:sty m:val="p"/>
              </m:rPr>
              <w:rPr>
                <w:rFonts w:ascii="Times New Roman" w:hAnsi="Times New Roman" w:cs="Times New Roman"/>
                <w:b w:val="0"/>
                <w:i w:val="0"/>
                <w:sz w:val="24"/>
              </w:rPr>
              <m:t>7, 0.02</m:t>
            </m:r>
            <m:ctrlPr>
              <w:rPr>
                <w:rFonts w:ascii="Cambria Math" w:hAnsi="Cambria Math" w:cs="Times New Roman"/>
                <w:sz w:val="24"/>
              </w:rPr>
            </m:ctrlPr>
          </m:sub>
        </m:sSub>
        <m:r>
          <m:rPr>
            <m:nor/>
            <m:sty m:val="p"/>
          </m:rPr>
          <w:rPr>
            <w:rFonts w:ascii="Times New Roman" w:hAnsi="Times New Roman" w:cs="Times New Roman"/>
            <w:b w:val="0"/>
            <w:i w:val="0"/>
            <w:sz w:val="24"/>
          </w:rPr>
          <m:t xml:space="preserve"> + </m:t>
        </m:r>
        <m:r>
          <m:rPr>
            <m:nor/>
            <m:sty m:val="p"/>
          </m:rPr>
          <w:rPr>
            <w:rFonts w:ascii="Times New Roman" w:hAnsi="Times New Roman" w:cs="Times New Roman"/>
            <w:b w:val="0"/>
            <w:i w:val="0"/>
            <w:color w:val="000000"/>
            <w:sz w:val="24"/>
          </w:rPr>
          <m:t>103729.32×</m:t>
        </m:r>
        <m:sSup>
          <m:sSupPr>
            <m:ctrlPr>
              <w:rPr>
                <w:rFonts w:ascii="Cambria Math" w:hAnsi="Cambria Math" w:cs="Times New Roman"/>
                <w:sz w:val="24"/>
              </w:rPr>
            </m:ctrlPr>
          </m:sSupPr>
          <m:e>
            <m:r>
              <m:rPr>
                <m:nor/>
                <m:sty m:val="p"/>
              </m:rPr>
              <w:rPr>
                <w:rFonts w:ascii="Times New Roman" w:hAnsi="Times New Roman" w:cs="Times New Roman"/>
                <w:b w:val="0"/>
                <w:i w:val="0"/>
                <w:sz w:val="24"/>
              </w:rPr>
              <m:t xml:space="preserve"> 1.03</m:t>
            </m:r>
            <m:ctrlPr>
              <w:rPr>
                <w:rFonts w:ascii="Cambria Math" w:hAnsi="Cambria Math" w:cs="Times New Roman"/>
                <w:sz w:val="24"/>
              </w:rPr>
            </m:ctrlPr>
          </m:e>
          <m:sup>
            <m:r>
              <m:rPr>
                <m:nor/>
                <m:sty m:val="p"/>
              </m:rPr>
              <w:rPr>
                <w:rFonts w:ascii="Times New Roman" w:hAnsi="Times New Roman" w:cs="Times New Roman"/>
                <w:b w:val="0"/>
                <w:i w:val="0"/>
                <w:sz w:val="24"/>
              </w:rPr>
              <m:t>29</m:t>
            </m:r>
            <m:ctrlPr>
              <w:rPr>
                <w:rFonts w:ascii="Cambria Math" w:hAnsi="Cambria Math" w:cs="Times New Roman"/>
                <w:sz w:val="24"/>
              </w:rPr>
            </m:ctrlPr>
          </m:sup>
        </m:sSup>
        <m:r>
          <m:rPr>
            <m:nor/>
            <m:sty m:val="p"/>
          </m:rPr>
          <w:rPr>
            <w:rFonts w:ascii="Times New Roman" w:hAnsi="Times New Roman" w:cs="Times New Roman"/>
            <w:b w:val="0"/>
            <w:i w:val="0"/>
            <w:sz w:val="24"/>
          </w:rPr>
          <m:t xml:space="preserve"> ≈ 1115.84</m:t>
        </m:r>
      </m:oMath>
      <w:r>
        <w:rPr>
          <w:rFonts w:hint="eastAsia" w:ascii="Times New Roman" w:hAnsi="Times New Roman"/>
          <w:sz w:val="24"/>
        </w:rPr>
        <w:t>（万元）</w:t>
      </w:r>
      <w:bookmarkEnd w:id="112"/>
      <w:bookmarkEnd w:id="113"/>
      <w:bookmarkEnd w:id="114"/>
    </w:p>
    <w:p w14:paraId="5961A4B7">
      <w:pPr>
        <w:spacing w:line="360" w:lineRule="auto"/>
        <w:ind w:firstLine="480" w:firstLineChars="200"/>
        <w:jc w:val="both"/>
        <w:rPr>
          <w:rFonts w:ascii="Times New Roman" w:hAnsi="Times New Roman"/>
        </w:rPr>
      </w:pPr>
      <w:r>
        <w:rPr>
          <w:rFonts w:hint="eastAsia" w:ascii="Times New Roman" w:hAnsi="Times New Roman"/>
          <w:lang w:val="en-US" w:eastAsia="zh-CN"/>
        </w:rPr>
        <w:t>刘</w:t>
      </w:r>
      <w:r>
        <w:rPr>
          <w:rFonts w:hint="eastAsia" w:ascii="Times New Roman" w:hAnsi="Times New Roman"/>
        </w:rPr>
        <w:t>家在当前时刻计划准备20万元大病医疗应急准备金，按照3%的速度增长，在退休时刻的金额为：</w:t>
      </w:r>
    </w:p>
    <w:p w14:paraId="182D0E19">
      <w:pPr>
        <w:pStyle w:val="6"/>
        <w:spacing w:before="156" w:beforeLines="50" w:after="156" w:afterLines="50" w:line="360" w:lineRule="auto"/>
        <w:ind w:left="0" w:firstLine="480" w:firstLineChars="0"/>
        <w:jc w:val="center"/>
        <w:outlineLvl w:val="1"/>
        <w:rPr>
          <w:rFonts w:ascii="Times New Roman" w:hAnsi="Times New Roman"/>
          <w:sz w:val="24"/>
        </w:rPr>
      </w:pPr>
      <w:bookmarkStart w:id="115" w:name="_Toc200540485"/>
      <w:bookmarkStart w:id="116" w:name="_Toc200540429"/>
      <w:bookmarkStart w:id="117" w:name="_Toc200540309"/>
      <m:oMath>
        <m:r>
          <m:rPr>
            <m:nor/>
            <m:sty m:val="p"/>
          </m:rPr>
          <w:rPr>
            <w:rFonts w:hint="eastAsia" w:ascii="Times New Roman" w:hAnsi="Times New Roman"/>
            <w:b w:val="0"/>
            <w:i w:val="0"/>
            <w:sz w:val="24"/>
          </w:rPr>
          <m:t>20</m:t>
        </m:r>
        <m:r>
          <m:rPr>
            <m:nor/>
            <m:sty m:val="p"/>
          </m:rPr>
          <w:rPr>
            <w:rFonts w:ascii="Times New Roman" w:hAnsi="Times New Roman" w:cs="Times New Roman"/>
            <w:b w:val="0"/>
            <w:i w:val="0"/>
            <w:sz w:val="24"/>
          </w:rPr>
          <m:t xml:space="preserve"> ×</m:t>
        </m:r>
        <m:sSup>
          <m:sSupPr>
            <m:ctrlPr>
              <w:rPr>
                <w:rFonts w:ascii="Cambria Math" w:hAnsi="Cambria Math" w:cs="Times New Roman"/>
                <w:sz w:val="24"/>
              </w:rPr>
            </m:ctrlPr>
          </m:sSupPr>
          <m:e>
            <m:r>
              <m:rPr>
                <m:nor/>
                <m:sty m:val="p"/>
              </m:rPr>
              <w:rPr>
                <w:rFonts w:ascii="Times New Roman" w:hAnsi="Times New Roman" w:cs="Times New Roman"/>
                <w:b w:val="0"/>
                <w:i w:val="0"/>
                <w:sz w:val="24"/>
              </w:rPr>
              <m:t xml:space="preserve"> 1.03</m:t>
            </m:r>
            <m:ctrlPr>
              <w:rPr>
                <w:rFonts w:ascii="Cambria Math" w:hAnsi="Cambria Math" w:cs="Times New Roman"/>
                <w:sz w:val="24"/>
              </w:rPr>
            </m:ctrlPr>
          </m:e>
          <m:sup>
            <m:r>
              <m:rPr>
                <m:nor/>
                <m:sty m:val="p"/>
              </m:rPr>
              <w:rPr>
                <w:rFonts w:ascii="Times New Roman" w:hAnsi="Times New Roman" w:cs="Times New Roman"/>
                <w:b w:val="0"/>
                <w:i w:val="0"/>
                <w:sz w:val="24"/>
              </w:rPr>
              <m:t>21</m:t>
            </m:r>
            <m:ctrlPr>
              <w:rPr>
                <w:rFonts w:ascii="Cambria Math" w:hAnsi="Cambria Math" w:cs="Times New Roman"/>
                <w:sz w:val="24"/>
              </w:rPr>
            </m:ctrlPr>
          </m:sup>
        </m:sSup>
        <m:r>
          <m:rPr>
            <m:nor/>
            <m:sty m:val="p"/>
          </m:rPr>
          <w:rPr>
            <w:rFonts w:ascii="Times New Roman" w:hAnsi="Times New Roman" w:cs="Times New Roman"/>
            <w:b w:val="0"/>
            <w:i w:val="0"/>
            <w:sz w:val="24"/>
          </w:rPr>
          <m:t xml:space="preserve"> = </m:t>
        </m:r>
        <m:r>
          <m:rPr>
            <m:nor/>
            <m:sty m:val="p"/>
          </m:rPr>
          <w:rPr>
            <w:rFonts w:hint="eastAsia" w:ascii="Times New Roman" w:hAnsi="Times New Roman"/>
            <w:b w:val="0"/>
            <w:i w:val="0"/>
            <w:sz w:val="24"/>
          </w:rPr>
          <m:t>37.2</m:t>
        </m:r>
      </m:oMath>
      <w:r>
        <w:rPr>
          <w:rFonts w:hint="eastAsia" w:ascii="Times New Roman" w:hAnsi="Times New Roman"/>
          <w:sz w:val="24"/>
        </w:rPr>
        <w:t>（万元）</w:t>
      </w:r>
      <w:bookmarkEnd w:id="115"/>
      <w:bookmarkEnd w:id="116"/>
      <w:bookmarkEnd w:id="117"/>
    </w:p>
    <w:p w14:paraId="69E99680">
      <w:pPr>
        <w:spacing w:line="360" w:lineRule="auto"/>
        <w:ind w:firstLine="480" w:firstLineChars="200"/>
        <w:jc w:val="both"/>
        <w:rPr>
          <w:rFonts w:ascii="Times New Roman" w:hAnsi="Times New Roman"/>
        </w:rPr>
      </w:pPr>
      <w:r>
        <w:rPr>
          <w:rFonts w:hint="eastAsia" w:ascii="Times New Roman" w:hAnsi="Times New Roman"/>
        </w:rPr>
        <w:t>因此，在退休时刻，未来养老支出的总额为1115.84+37.2=1153.04（万元）。</w:t>
      </w:r>
    </w:p>
    <w:p w14:paraId="5D095298">
      <w:pPr>
        <w:pStyle w:val="6"/>
        <w:spacing w:before="156" w:beforeLines="50" w:after="156" w:afterLines="50" w:line="360" w:lineRule="auto"/>
        <w:ind w:left="0" w:firstLine="562" w:firstLineChars="200"/>
        <w:outlineLvl w:val="1"/>
        <w:rPr>
          <w:rFonts w:ascii="Times New Roman" w:hAnsi="Times New Roman"/>
          <w:b/>
          <w:szCs w:val="28"/>
        </w:rPr>
      </w:pPr>
      <w:bookmarkStart w:id="118" w:name="_Toc200540486"/>
      <w:bookmarkStart w:id="119" w:name="_Toc200540430"/>
      <w:r>
        <w:rPr>
          <w:rFonts w:hint="eastAsia" w:ascii="Times New Roman" w:hAnsi="Times New Roman"/>
          <w:b/>
          <w:szCs w:val="28"/>
        </w:rPr>
        <w:t>（三）既得养老金测算</w:t>
      </w:r>
      <w:bookmarkEnd w:id="118"/>
      <w:bookmarkEnd w:id="119"/>
    </w:p>
    <w:p w14:paraId="50388F3D">
      <w:pPr>
        <w:spacing w:line="360" w:lineRule="auto"/>
        <w:ind w:firstLine="480" w:firstLineChars="200"/>
        <w:jc w:val="both"/>
        <w:rPr>
          <w:rFonts w:ascii="Times New Roman" w:hAnsi="Times New Roman"/>
        </w:rPr>
      </w:pPr>
      <w:r>
        <w:rPr>
          <w:rFonts w:hint="eastAsia" w:ascii="Times New Roman" w:hAnsi="Times New Roman"/>
          <w:lang w:val="en-US" w:eastAsia="zh-CN"/>
        </w:rPr>
        <w:t>刘</w:t>
      </w:r>
      <w:r>
        <w:rPr>
          <w:rFonts w:hint="eastAsia" w:ascii="Times New Roman" w:hAnsi="Times New Roman"/>
        </w:rPr>
        <w:t>先生年社保</w:t>
      </w:r>
      <w:r>
        <w:rPr>
          <w:rFonts w:ascii="Times New Roman" w:hAnsi="Times New Roman"/>
        </w:rPr>
        <w:t>总缴费额</w:t>
      </w:r>
      <w:r>
        <w:rPr>
          <w:rFonts w:hint="eastAsia" w:ascii="Times New Roman" w:hAnsi="Times New Roman"/>
        </w:rPr>
        <w:t>为7万元，</w:t>
      </w:r>
      <w:r>
        <w:rPr>
          <w:rFonts w:ascii="Times New Roman" w:hAnsi="Times New Roman"/>
        </w:rPr>
        <w:t>社保缴费比例（五险）</w:t>
      </w:r>
      <w:r>
        <w:rPr>
          <w:rFonts w:hint="eastAsia" w:ascii="Times New Roman" w:hAnsi="Times New Roman"/>
        </w:rPr>
        <w:t>约为10%，可得</w:t>
      </w:r>
      <w:r>
        <w:rPr>
          <w:rFonts w:ascii="Times New Roman" w:hAnsi="Times New Roman"/>
        </w:rPr>
        <w:t>缴费基数</w:t>
      </w:r>
      <w:r>
        <w:rPr>
          <w:rFonts w:hint="eastAsia" w:ascii="Times New Roman" w:hAnsi="Times New Roman"/>
        </w:rPr>
        <w:t>为70万元，广州市月</w:t>
      </w:r>
      <w:r>
        <w:rPr>
          <w:rFonts w:ascii="Times New Roman" w:hAnsi="Times New Roman"/>
        </w:rPr>
        <w:t>平均工资</w:t>
      </w:r>
      <w:r>
        <w:rPr>
          <w:rFonts w:hint="eastAsia" w:ascii="Times New Roman" w:hAnsi="Times New Roman"/>
        </w:rPr>
        <w:t>为</w:t>
      </w:r>
      <w:r>
        <w:rPr>
          <w:rFonts w:ascii="Times New Roman" w:hAnsi="Times New Roman"/>
        </w:rPr>
        <w:t>13193.17元</w:t>
      </w:r>
      <w:r>
        <w:rPr>
          <w:rFonts w:hint="eastAsia" w:ascii="Times New Roman" w:hAnsi="Times New Roman"/>
        </w:rPr>
        <w:t>，可得年平均工资1</w:t>
      </w:r>
      <w:r>
        <w:rPr>
          <w:rFonts w:ascii="Times New Roman" w:hAnsi="Times New Roman"/>
        </w:rPr>
        <w:t>5.83万元</w:t>
      </w:r>
      <w:r>
        <w:rPr>
          <w:rFonts w:hint="eastAsia" w:ascii="Times New Roman" w:hAnsi="Times New Roman"/>
        </w:rPr>
        <w:t>。据此，</w:t>
      </w:r>
      <w:r>
        <w:rPr>
          <w:rFonts w:hint="eastAsia" w:ascii="Times New Roman" w:hAnsi="Times New Roman"/>
          <w:lang w:val="en-US" w:eastAsia="zh-CN"/>
        </w:rPr>
        <w:t>刘</w:t>
      </w:r>
      <w:r>
        <w:rPr>
          <w:rFonts w:hint="eastAsia" w:ascii="Times New Roman" w:hAnsi="Times New Roman"/>
        </w:rPr>
        <w:t>先生平均缴费指数为：</w:t>
      </w:r>
    </w:p>
    <w:p w14:paraId="3C6DC9CA">
      <w:pPr>
        <w:pStyle w:val="6"/>
        <w:spacing w:before="156" w:beforeLines="50" w:after="156" w:afterLines="50" w:line="360" w:lineRule="auto"/>
        <w:ind w:left="0" w:firstLine="480" w:firstLineChars="0"/>
        <w:outlineLvl w:val="1"/>
        <w:rPr>
          <w:rFonts w:ascii="Times New Roman" w:hAnsi="Times New Roman" w:cs="Times New Roman"/>
          <w:sz w:val="24"/>
        </w:rPr>
      </w:pPr>
      <m:oMathPara>
        <m:oMath>
          <w:bookmarkStart w:id="120" w:name="_Toc200540431"/>
          <w:bookmarkStart w:id="121" w:name="_Toc200540487"/>
          <w:bookmarkStart w:id="122" w:name="_Toc200540311"/>
          <m:r>
            <m:rPr>
              <m:nor/>
              <m:sty m:val="p"/>
            </m:rPr>
            <w:rPr>
              <w:rFonts w:ascii="Times New Roman" w:hAnsi="Times New Roman" w:cs="Times New Roman"/>
              <w:b w:val="0"/>
              <w:i w:val="0"/>
              <w:sz w:val="24"/>
            </w:rPr>
            <m:t>平均缴费指数</m:t>
          </m:r>
          <m:r>
            <m:rPr>
              <m:nor/>
              <m:sty m:val="p"/>
            </m:rPr>
            <w:rPr>
              <w:rFonts w:hint="eastAsia" w:ascii="Cambria Math" w:hAnsi="Times New Roman" w:cs="Times New Roman"/>
              <w:b w:val="0"/>
              <w:i w:val="0"/>
              <w:sz w:val="24"/>
            </w:rPr>
            <m:t xml:space="preserve"> </m:t>
          </m:r>
          <m:r>
            <m:rPr>
              <m:nor/>
              <m:sty m:val="p"/>
            </m:rPr>
            <w:rPr>
              <w:rFonts w:ascii="Times New Roman" w:hAnsi="Times New Roman" w:cs="Times New Roman"/>
              <w:b w:val="0"/>
              <w:i w:val="0"/>
              <w:sz w:val="24"/>
            </w:rPr>
            <m:t>=</m:t>
          </m:r>
          <m:r>
            <m:rPr>
              <m:nor/>
              <m:sty m:val="p"/>
            </m:rPr>
            <w:rPr>
              <w:rFonts w:hint="eastAsia" w:ascii="Cambria Math" w:hAnsi="Times New Roman" w:cs="Times New Roman"/>
              <w:b w:val="0"/>
              <w:i w:val="0"/>
              <w:sz w:val="24"/>
            </w:rPr>
            <m:t xml:space="preserve"> </m:t>
          </m:r>
          <m:f>
            <m:fPr>
              <m:ctrlPr>
                <w:rPr>
                  <w:rFonts w:ascii="Cambria Math" w:hAnsi="Cambria Math" w:cs="Times New Roman"/>
                  <w:sz w:val="24"/>
                </w:rPr>
              </m:ctrlPr>
            </m:fPr>
            <m:num>
              <m:r>
                <m:rPr>
                  <m:nor/>
                  <m:sty m:val="p"/>
                </m:rPr>
                <w:rPr>
                  <w:rFonts w:ascii="Times New Roman" w:hAnsi="Times New Roman" w:cs="Times New Roman"/>
                  <w:b w:val="0"/>
                  <w:i w:val="0"/>
                  <w:sz w:val="24"/>
                </w:rPr>
                <m:t>个人缴费基数</m:t>
              </m:r>
              <m:ctrlPr>
                <w:rPr>
                  <w:rFonts w:ascii="Cambria Math" w:hAnsi="Cambria Math" w:cs="Times New Roman"/>
                  <w:sz w:val="24"/>
                </w:rPr>
              </m:ctrlPr>
            </m:num>
            <m:den>
              <m:r>
                <m:rPr>
                  <m:nor/>
                  <m:sty m:val="p"/>
                </m:rPr>
                <w:rPr>
                  <w:rFonts w:ascii="Times New Roman" w:hAnsi="Times New Roman" w:cs="Times New Roman"/>
                  <w:b w:val="0"/>
                  <w:i w:val="0"/>
                  <w:sz w:val="24"/>
                </w:rPr>
                <m:t>上年度当地社会平均工资</m:t>
              </m:r>
              <m:ctrlPr>
                <w:rPr>
                  <w:rFonts w:ascii="Cambria Math" w:hAnsi="Cambria Math" w:cs="Times New Roman"/>
                  <w:sz w:val="24"/>
                </w:rPr>
              </m:ctrlPr>
            </m:den>
          </m:f>
          <m:r>
            <m:rPr>
              <m:nor/>
              <m:sty m:val="p"/>
            </m:rPr>
            <w:rPr>
              <w:rFonts w:hint="eastAsia" w:ascii="Cambria Math" w:hAnsi="Times New Roman" w:cs="Times New Roman"/>
              <w:b w:val="0"/>
              <w:i w:val="0"/>
              <w:sz w:val="24"/>
            </w:rPr>
            <m:t xml:space="preserve"> </m:t>
          </m:r>
          <m:r>
            <m:rPr>
              <m:nor/>
              <m:sty m:val="p"/>
            </m:rPr>
            <w:rPr>
              <w:rFonts w:ascii="Times New Roman" w:hAnsi="Times New Roman" w:cs="Times New Roman"/>
              <w:b w:val="0"/>
              <w:i w:val="0"/>
              <w:sz w:val="24"/>
            </w:rPr>
            <m:t>=</m:t>
          </m:r>
          <m:r>
            <m:rPr>
              <m:nor/>
              <m:sty m:val="p"/>
            </m:rPr>
            <w:rPr>
              <w:rFonts w:hint="eastAsia" w:ascii="Cambria Math" w:hAnsi="Times New Roman" w:cs="Times New Roman"/>
              <w:b w:val="0"/>
              <w:i w:val="0"/>
              <w:sz w:val="24"/>
            </w:rPr>
            <m:t xml:space="preserve"> </m:t>
          </m:r>
          <m:f>
            <m:fPr>
              <m:ctrlPr>
                <w:rPr>
                  <w:rFonts w:ascii="Cambria Math" w:hAnsi="Cambria Math" w:cs="Times New Roman"/>
                  <w:sz w:val="24"/>
                </w:rPr>
              </m:ctrlPr>
            </m:fPr>
            <m:num>
              <m:r>
                <m:rPr>
                  <m:nor/>
                  <m:sty m:val="p"/>
                </m:rPr>
                <w:rPr>
                  <w:rFonts w:ascii="Times New Roman" w:hAnsi="Times New Roman" w:cs="Times New Roman"/>
                  <w:b w:val="0"/>
                  <w:i w:val="0"/>
                  <w:sz w:val="24"/>
                </w:rPr>
                <m:t>70</m:t>
              </m:r>
              <m:ctrlPr>
                <w:rPr>
                  <w:rFonts w:ascii="Cambria Math" w:hAnsi="Cambria Math" w:cs="Times New Roman"/>
                  <w:sz w:val="24"/>
                </w:rPr>
              </m:ctrlPr>
            </m:num>
            <m:den>
              <m:r>
                <m:rPr>
                  <m:nor/>
                  <m:sty m:val="p"/>
                </m:rPr>
                <w:rPr>
                  <w:rFonts w:ascii="Times New Roman" w:hAnsi="Times New Roman" w:cs="Times New Roman"/>
                  <w:b w:val="0"/>
                  <w:i w:val="0"/>
                  <w:sz w:val="24"/>
                </w:rPr>
                <m:t>15.83</m:t>
              </m:r>
              <m:ctrlPr>
                <w:rPr>
                  <w:rFonts w:ascii="Cambria Math" w:hAnsi="Cambria Math" w:cs="Times New Roman"/>
                  <w:sz w:val="24"/>
                </w:rPr>
              </m:ctrlPr>
            </m:den>
          </m:f>
          <m:r>
            <m:rPr>
              <m:nor/>
              <m:sty m:val="p"/>
            </m:rPr>
            <w:rPr>
              <w:rFonts w:hint="eastAsia" w:ascii="Cambria Math" w:hAnsi="Times New Roman" w:cs="Times New Roman"/>
              <w:b w:val="0"/>
              <w:i w:val="0"/>
              <w:sz w:val="24"/>
            </w:rPr>
            <m:t xml:space="preserve"> </m:t>
          </m:r>
          <m:r>
            <m:rPr>
              <m:nor/>
              <m:sty m:val="p"/>
            </m:rPr>
            <w:rPr>
              <w:rFonts w:ascii="Times New Roman" w:hAnsi="Times New Roman" w:cs="Times New Roman"/>
              <w:b w:val="0"/>
              <w:i w:val="0"/>
              <w:sz w:val="24"/>
            </w:rPr>
            <m:t>≈</m:t>
          </m:r>
          <m:r>
            <m:rPr>
              <m:nor/>
              <m:sty m:val="p"/>
            </m:rPr>
            <w:rPr>
              <w:rFonts w:hint="eastAsia" w:ascii="Cambria Math" w:hAnsi="Times New Roman" w:cs="Times New Roman"/>
              <w:b w:val="0"/>
              <w:i w:val="0"/>
              <w:sz w:val="24"/>
            </w:rPr>
            <m:t xml:space="preserve"> </m:t>
          </m:r>
          <m:r>
            <m:rPr>
              <m:nor/>
              <m:sty m:val="p"/>
            </m:rPr>
            <w:rPr>
              <w:rFonts w:ascii="Times New Roman" w:hAnsi="Times New Roman" w:cs="Times New Roman"/>
              <w:b w:val="0"/>
              <w:i w:val="0"/>
              <w:sz w:val="24"/>
            </w:rPr>
            <m:t>4.42</m:t>
          </m:r>
          <w:bookmarkEnd w:id="120"/>
          <w:bookmarkEnd w:id="121"/>
          <w:bookmarkEnd w:id="122"/>
        </m:oMath>
      </m:oMathPara>
    </w:p>
    <w:p w14:paraId="65FCF99F">
      <w:pPr>
        <w:spacing w:line="360" w:lineRule="auto"/>
        <w:ind w:firstLine="480" w:firstLineChars="200"/>
        <w:jc w:val="both"/>
        <w:rPr>
          <w:rFonts w:ascii="Times New Roman" w:hAnsi="Times New Roman"/>
        </w:rPr>
      </w:pPr>
      <w:r>
        <w:rPr>
          <w:rFonts w:hint="eastAsia" w:ascii="Times New Roman" w:hAnsi="Times New Roman"/>
          <w:lang w:val="en-US" w:eastAsia="zh-CN"/>
        </w:rPr>
        <w:t>林</w:t>
      </w:r>
      <w:r>
        <w:rPr>
          <w:rFonts w:hint="eastAsia" w:ascii="Times New Roman" w:hAnsi="Times New Roman"/>
        </w:rPr>
        <w:t>女士年社保</w:t>
      </w:r>
      <w:r>
        <w:rPr>
          <w:rFonts w:ascii="Times New Roman" w:hAnsi="Times New Roman"/>
        </w:rPr>
        <w:t>总缴费额</w:t>
      </w:r>
      <w:r>
        <w:rPr>
          <w:rFonts w:hint="eastAsia" w:ascii="Times New Roman" w:hAnsi="Times New Roman"/>
        </w:rPr>
        <w:t>为1.5万元，</w:t>
      </w:r>
      <w:r>
        <w:rPr>
          <w:rFonts w:ascii="Times New Roman" w:hAnsi="Times New Roman"/>
        </w:rPr>
        <w:t>社保缴费比例（五险）</w:t>
      </w:r>
      <w:r>
        <w:rPr>
          <w:rFonts w:hint="eastAsia" w:ascii="Times New Roman" w:hAnsi="Times New Roman"/>
        </w:rPr>
        <w:t>约为10%，可得</w:t>
      </w:r>
      <w:r>
        <w:rPr>
          <w:rFonts w:ascii="Times New Roman" w:hAnsi="Times New Roman"/>
        </w:rPr>
        <w:t>缴费基数</w:t>
      </w:r>
      <w:r>
        <w:rPr>
          <w:rFonts w:hint="eastAsia" w:ascii="Times New Roman" w:hAnsi="Times New Roman"/>
        </w:rPr>
        <w:t>为15万元。同理，</w:t>
      </w:r>
      <w:r>
        <w:rPr>
          <w:rFonts w:hint="eastAsia" w:ascii="Times New Roman" w:hAnsi="Times New Roman"/>
          <w:lang w:val="en-US" w:eastAsia="zh-CN"/>
        </w:rPr>
        <w:t>林</w:t>
      </w:r>
      <w:r>
        <w:rPr>
          <w:rFonts w:hint="eastAsia" w:ascii="Times New Roman" w:hAnsi="Times New Roman"/>
        </w:rPr>
        <w:t>女士平均缴费指数为0.95。</w:t>
      </w:r>
    </w:p>
    <w:p w14:paraId="0FB71A28">
      <w:pPr>
        <w:spacing w:line="360" w:lineRule="auto"/>
        <w:ind w:firstLine="480" w:firstLineChars="200"/>
        <w:jc w:val="both"/>
        <w:rPr>
          <w:rFonts w:ascii="Times New Roman" w:hAnsi="Times New Roman"/>
        </w:rPr>
      </w:pPr>
      <w:r>
        <w:rPr>
          <w:rFonts w:hint="eastAsia" w:ascii="Times New Roman" w:hAnsi="Times New Roman"/>
          <w:lang w:val="en-US" w:eastAsia="zh-CN"/>
        </w:rPr>
        <w:t>刘</w:t>
      </w:r>
      <w:r>
        <w:rPr>
          <w:rFonts w:ascii="Times New Roman" w:hAnsi="Times New Roman"/>
        </w:rPr>
        <w:t>先生63岁退休</w:t>
      </w:r>
      <w:r>
        <w:rPr>
          <w:rFonts w:hint="eastAsia" w:ascii="Times New Roman" w:hAnsi="Times New Roman"/>
        </w:rPr>
        <w:t>，</w:t>
      </w:r>
      <w:r>
        <w:rPr>
          <w:rFonts w:ascii="Times New Roman" w:hAnsi="Times New Roman"/>
        </w:rPr>
        <w:t>22岁参加工作</w:t>
      </w:r>
      <w:r>
        <w:rPr>
          <w:rFonts w:hint="eastAsia" w:ascii="Times New Roman" w:hAnsi="Times New Roman"/>
        </w:rPr>
        <w:t>，参加工作时间为</w:t>
      </w:r>
      <w:r>
        <w:rPr>
          <w:rFonts w:ascii="Times New Roman" w:hAnsi="Times New Roman"/>
        </w:rPr>
        <w:t>41年</w:t>
      </w:r>
      <w:r>
        <w:rPr>
          <w:rFonts w:hint="eastAsia" w:ascii="Times New Roman" w:hAnsi="Times New Roman"/>
        </w:rPr>
        <w:t>，</w:t>
      </w:r>
      <w:r>
        <w:rPr>
          <w:rFonts w:hint="eastAsia" w:ascii="Times New Roman" w:hAnsi="Times New Roman"/>
          <w:lang w:val="en-US" w:eastAsia="zh-CN"/>
        </w:rPr>
        <w:t>刘</w:t>
      </w:r>
      <w:r>
        <w:rPr>
          <w:rFonts w:hint="eastAsia" w:ascii="Times New Roman" w:hAnsi="Times New Roman"/>
        </w:rPr>
        <w:t>先生退休后的统筹账户养老金替代率为：</w:t>
      </w:r>
    </w:p>
    <w:p w14:paraId="1AB4E4B7">
      <w:pPr>
        <w:pStyle w:val="6"/>
        <w:spacing w:before="156" w:beforeLines="50" w:after="156" w:afterLines="50" w:line="360" w:lineRule="auto"/>
        <w:ind w:left="0" w:firstLine="480" w:firstLineChars="0"/>
        <w:outlineLvl w:val="1"/>
        <w:rPr>
          <w:rFonts w:ascii="Times New Roman" w:hAnsi="Times New Roman"/>
          <w:sz w:val="24"/>
        </w:rPr>
      </w:pPr>
      <m:oMathPara>
        <m:oMathParaPr>
          <m:jc m:val="center"/>
        </m:oMathParaPr>
        <m:oMath>
          <w:bookmarkStart w:id="123" w:name="_Toc200540432"/>
          <w:bookmarkStart w:id="124" w:name="_Toc200540488"/>
          <w:bookmarkStart w:id="125" w:name="_Toc200540312"/>
          <m:r>
            <m:rPr>
              <m:nor/>
              <m:sty m:val="p"/>
            </m:rPr>
            <w:rPr>
              <w:rFonts w:ascii="Times New Roman" w:hAnsi="Times New Roman" w:cs="Times New Roman"/>
              <w:b w:val="0"/>
              <w:i w:val="0"/>
              <w:sz w:val="24"/>
            </w:rPr>
            <m:t xml:space="preserve"> (1×α+社会缴费基数与当地社平工资之比) </m:t>
          </m:r>
          <m:r>
            <m:rPr>
              <m:nor/>
              <m:sty m:val="p"/>
            </m:rPr>
            <w:rPr>
              <w:rFonts w:hint="default" w:ascii="Cambria Math" w:hAnsi="Cambria Math" w:cs="Times New Roman"/>
              <w:b w:val="0"/>
              <w:i w:val="0"/>
              <w:sz w:val="24"/>
              <w:lang w:val="en-US" w:eastAsia="zh-CN"/>
            </w:rPr>
            <m:t>/</m:t>
          </m:r>
          <m:r>
            <m:rPr>
              <m:nor/>
              <m:sty m:val="p"/>
            </m:rPr>
            <w:rPr>
              <w:rFonts w:ascii="Cambria Math" w:hAnsi="Times New Roman" w:cs="Times New Roman"/>
              <w:b w:val="0"/>
              <w:i w:val="0"/>
              <w:sz w:val="24"/>
            </w:rPr>
            <m:t xml:space="preserve"> </m:t>
          </m:r>
          <m:r>
            <m:rPr>
              <m:nor/>
              <m:sty m:val="p"/>
            </m:rPr>
            <w:rPr>
              <w:rFonts w:ascii="Times New Roman" w:hAnsi="Times New Roman" w:cs="Times New Roman"/>
              <w:b w:val="0"/>
              <w:i w:val="0"/>
              <w:sz w:val="24"/>
            </w:rPr>
            <m:t>2</m:t>
          </m:r>
          <m:r>
            <m:rPr>
              <m:nor/>
              <m:sty m:val="p"/>
            </m:rPr>
            <w:rPr>
              <w:rFonts w:ascii="Cambria Math" w:hAnsi="Times New Roman" w:cs="Times New Roman"/>
              <w:b w:val="0"/>
              <w:i w:val="0"/>
              <w:sz w:val="24"/>
            </w:rPr>
            <m:t xml:space="preserve"> </m:t>
          </m:r>
          <m:r>
            <m:rPr>
              <m:nor/>
              <m:sty m:val="p"/>
            </m:rPr>
            <w:rPr>
              <w:rFonts w:ascii="Times New Roman" w:hAnsi="Times New Roman" w:cs="Times New Roman"/>
              <w:b w:val="0"/>
              <w:i w:val="0"/>
              <w:sz w:val="24"/>
            </w:rPr>
            <m:t>×</m:t>
          </m:r>
          <m:r>
            <m:rPr>
              <m:nor/>
              <m:sty m:val="p"/>
            </m:rPr>
            <w:rPr>
              <w:rFonts w:ascii="Cambria Math" w:hAnsi="Times New Roman" w:cs="Times New Roman"/>
              <w:b w:val="0"/>
              <w:i w:val="0"/>
              <w:sz w:val="24"/>
            </w:rPr>
            <m:t xml:space="preserve"> </m:t>
          </m:r>
          <m:r>
            <m:rPr>
              <m:nor/>
              <m:sty m:val="p"/>
            </m:rPr>
            <w:rPr>
              <w:rFonts w:ascii="Times New Roman" w:hAnsi="Times New Roman" w:cs="Times New Roman"/>
              <w:b w:val="0"/>
              <w:i w:val="0"/>
              <w:sz w:val="24"/>
            </w:rPr>
            <m:t>缴费年限</m:t>
          </m:r>
          <m:r>
            <m:rPr>
              <m:nor/>
              <m:sty m:val="p"/>
            </m:rPr>
            <w:rPr>
              <w:rFonts w:ascii="Cambria Math" w:hAnsi="Times New Roman" w:cs="Times New Roman"/>
              <w:b w:val="0"/>
              <w:i w:val="0"/>
              <w:sz w:val="24"/>
            </w:rPr>
            <m:t xml:space="preserve"> </m:t>
          </m:r>
          <m:r>
            <m:rPr>
              <m:nor/>
              <m:sty m:val="p"/>
            </m:rPr>
            <w:rPr>
              <w:rFonts w:ascii="Times New Roman" w:hAnsi="Times New Roman" w:cs="Times New Roman"/>
              <w:b w:val="0"/>
              <w:i w:val="0"/>
              <w:sz w:val="24"/>
            </w:rPr>
            <m:t>×</m:t>
          </m:r>
          <m:r>
            <m:rPr>
              <m:nor/>
              <m:sty m:val="p"/>
            </m:rPr>
            <w:rPr>
              <w:rFonts w:ascii="Cambria Math" w:hAnsi="Times New Roman" w:cs="Times New Roman"/>
              <w:b w:val="0"/>
              <w:i w:val="0"/>
              <w:sz w:val="24"/>
            </w:rPr>
            <m:t xml:space="preserve"> </m:t>
          </m:r>
          <m:r>
            <m:rPr>
              <m:nor/>
              <m:sty m:val="p"/>
            </m:rPr>
            <w:rPr>
              <w:rFonts w:ascii="Times New Roman" w:hAnsi="Times New Roman" w:cs="Times New Roman"/>
              <w:b w:val="0"/>
              <w:i w:val="0"/>
              <w:sz w:val="24"/>
            </w:rPr>
            <m:t>1%</m:t>
          </m:r>
        </m:oMath>
      </m:oMathPara>
      <w:bookmarkEnd w:id="123"/>
      <w:bookmarkEnd w:id="124"/>
      <w:bookmarkEnd w:id="125"/>
    </w:p>
    <w:p w14:paraId="24FBD8CC">
      <w:pPr>
        <w:pStyle w:val="6"/>
        <w:spacing w:before="156" w:beforeLines="50" w:after="156" w:afterLines="50" w:line="360" w:lineRule="auto"/>
        <w:ind w:left="0" w:firstLine="480" w:firstLineChars="0"/>
        <w:outlineLvl w:val="1"/>
        <w:rPr>
          <w:rFonts w:ascii="Times New Roman" w:hAnsi="Times New Roman" w:cs="Times New Roman"/>
          <w:sz w:val="24"/>
        </w:rPr>
      </w:pPr>
      <m:oMathPara>
        <m:oMathParaPr>
          <m:jc m:val="center"/>
        </m:oMathParaPr>
        <m:oMath>
          <w:bookmarkStart w:id="126" w:name="_Toc200540313"/>
          <w:bookmarkStart w:id="127" w:name="_Toc200540433"/>
          <w:bookmarkStart w:id="128" w:name="_Toc200540489"/>
          <m:r>
            <m:rPr>
              <m:nor/>
              <m:sty m:val="p"/>
            </m:rPr>
            <w:rPr>
              <w:rFonts w:ascii="Times New Roman" w:hAnsi="Times New Roman" w:cs="Times New Roman"/>
              <w:b w:val="0"/>
              <w:i w:val="0"/>
              <w:sz w:val="24"/>
            </w:rPr>
            <m:t>=</m:t>
          </m:r>
          <m:r>
            <m:rPr>
              <m:nor/>
              <m:sty m:val="p"/>
            </m:rPr>
            <w:rPr>
              <w:rFonts w:ascii="Cambria Math" w:hAnsi="Times New Roman" w:cs="Times New Roman"/>
              <w:b w:val="0"/>
              <w:i w:val="0"/>
              <w:sz w:val="24"/>
            </w:rPr>
            <m:t xml:space="preserve"> </m:t>
          </m:r>
          <m:r>
            <m:rPr>
              <m:nor/>
              <m:sty m:val="p"/>
            </m:rPr>
            <w:rPr>
              <w:rFonts w:ascii="Times New Roman" w:hAnsi="Times New Roman" w:cs="Times New Roman"/>
              <w:b w:val="0"/>
              <w:i w:val="0"/>
              <w:sz w:val="24"/>
            </w:rPr>
            <m:t>(1</m:t>
          </m:r>
          <m:r>
            <m:rPr>
              <m:nor/>
              <m:sty m:val="p"/>
            </m:rPr>
            <w:rPr>
              <w:rFonts w:ascii="Cambria Math" w:hAnsi="Times New Roman" w:cs="Times New Roman"/>
              <w:b w:val="0"/>
              <w:i w:val="0"/>
              <w:sz w:val="24"/>
            </w:rPr>
            <m:t xml:space="preserve"> </m:t>
          </m:r>
          <m:r>
            <m:rPr>
              <m:nor/>
              <m:sty m:val="p"/>
            </m:rPr>
            <w:rPr>
              <w:rFonts w:ascii="Times New Roman" w:hAnsi="Times New Roman" w:cs="Times New Roman"/>
              <w:b w:val="0"/>
              <w:i w:val="0"/>
              <w:sz w:val="24"/>
            </w:rPr>
            <m:t>+</m:t>
          </m:r>
          <m:r>
            <m:rPr>
              <m:nor/>
              <m:sty m:val="p"/>
            </m:rPr>
            <w:rPr>
              <w:rFonts w:ascii="Cambria Math" w:hAnsi="Times New Roman" w:cs="Times New Roman"/>
              <w:b w:val="0"/>
              <w:i w:val="0"/>
              <w:sz w:val="24"/>
            </w:rPr>
            <m:t xml:space="preserve"> </m:t>
          </m:r>
          <m:r>
            <m:rPr>
              <m:nor/>
              <m:sty m:val="p"/>
            </m:rPr>
            <w:rPr>
              <w:rFonts w:ascii="Times New Roman" w:hAnsi="Times New Roman" w:cs="Times New Roman"/>
              <w:b w:val="0"/>
              <w:i w:val="0"/>
              <w:sz w:val="24"/>
            </w:rPr>
            <m:t>4.42)</m:t>
          </m:r>
          <m:r>
            <m:rPr>
              <m:nor/>
              <m:sty m:val="p"/>
            </m:rPr>
            <w:rPr>
              <w:rFonts w:ascii="Cambria Math" w:hAnsi="Times New Roman" w:cs="Times New Roman"/>
              <w:b w:val="0"/>
              <w:i w:val="0"/>
              <w:sz w:val="24"/>
            </w:rPr>
            <m:t xml:space="preserve"> </m:t>
          </m:r>
          <m:r>
            <m:rPr>
              <m:nor/>
              <m:sty m:val="p"/>
            </m:rPr>
            <w:rPr>
              <w:rFonts w:ascii="Times New Roman" w:hAnsi="Times New Roman" w:cs="Times New Roman"/>
              <w:b w:val="0"/>
              <w:i w:val="0"/>
              <w:sz w:val="24"/>
            </w:rPr>
            <m:t>÷</m:t>
          </m:r>
          <m:r>
            <m:rPr>
              <m:nor/>
              <m:sty m:val="p"/>
            </m:rPr>
            <w:rPr>
              <w:rFonts w:ascii="Cambria Math" w:hAnsi="Times New Roman" w:cs="Times New Roman"/>
              <w:b w:val="0"/>
              <w:i w:val="0"/>
              <w:sz w:val="24"/>
            </w:rPr>
            <m:t xml:space="preserve"> </m:t>
          </m:r>
          <m:r>
            <m:rPr>
              <m:nor/>
              <m:sty m:val="p"/>
            </m:rPr>
            <w:rPr>
              <w:rFonts w:ascii="Times New Roman" w:hAnsi="Times New Roman" w:cs="Times New Roman"/>
              <w:b w:val="0"/>
              <w:i w:val="0"/>
              <w:sz w:val="24"/>
            </w:rPr>
            <m:t>2</m:t>
          </m:r>
          <m:r>
            <m:rPr>
              <m:nor/>
              <m:sty m:val="p"/>
            </m:rPr>
            <w:rPr>
              <w:rFonts w:ascii="Cambria Math" w:hAnsi="Times New Roman" w:cs="Times New Roman"/>
              <w:b w:val="0"/>
              <w:i w:val="0"/>
              <w:sz w:val="24"/>
            </w:rPr>
            <m:t xml:space="preserve"> </m:t>
          </m:r>
          <m:r>
            <m:rPr>
              <m:nor/>
              <m:sty m:val="p"/>
            </m:rPr>
            <w:rPr>
              <w:rFonts w:ascii="Times New Roman" w:hAnsi="Times New Roman" w:cs="Times New Roman"/>
              <w:b w:val="0"/>
              <w:i w:val="0"/>
              <w:sz w:val="24"/>
            </w:rPr>
            <m:t>×</m:t>
          </m:r>
          <m:r>
            <m:rPr>
              <m:nor/>
              <m:sty m:val="p"/>
            </m:rPr>
            <w:rPr>
              <w:rFonts w:ascii="Cambria Math" w:hAnsi="Times New Roman" w:cs="Times New Roman"/>
              <w:b w:val="0"/>
              <w:i w:val="0"/>
              <w:sz w:val="24"/>
            </w:rPr>
            <m:t xml:space="preserve"> </m:t>
          </m:r>
          <m:r>
            <m:rPr>
              <m:nor/>
              <m:sty m:val="p"/>
            </m:rPr>
            <w:rPr>
              <w:rFonts w:ascii="Times New Roman" w:hAnsi="Times New Roman" w:cs="Times New Roman"/>
              <w:b w:val="0"/>
              <w:i w:val="0"/>
              <w:sz w:val="24"/>
            </w:rPr>
            <m:t>41</m:t>
          </m:r>
          <m:r>
            <m:rPr>
              <m:nor/>
              <m:sty m:val="p"/>
            </m:rPr>
            <w:rPr>
              <w:rFonts w:ascii="Cambria Math" w:hAnsi="Times New Roman" w:cs="Times New Roman"/>
              <w:b w:val="0"/>
              <w:i w:val="0"/>
              <w:sz w:val="24"/>
            </w:rPr>
            <m:t xml:space="preserve"> </m:t>
          </m:r>
          <m:r>
            <m:rPr>
              <m:nor/>
              <m:sty m:val="p"/>
            </m:rPr>
            <w:rPr>
              <w:rFonts w:ascii="Times New Roman" w:hAnsi="Times New Roman" w:cs="Times New Roman"/>
              <w:b w:val="0"/>
              <w:i w:val="0"/>
              <w:sz w:val="24"/>
            </w:rPr>
            <m:t>×</m:t>
          </m:r>
          <m:r>
            <m:rPr>
              <m:nor/>
              <m:sty m:val="p"/>
            </m:rPr>
            <w:rPr>
              <w:rFonts w:ascii="Cambria Math" w:hAnsi="Times New Roman" w:cs="Times New Roman"/>
              <w:b w:val="0"/>
              <w:i w:val="0"/>
              <w:sz w:val="24"/>
            </w:rPr>
            <m:t xml:space="preserve"> </m:t>
          </m:r>
          <m:r>
            <m:rPr>
              <m:nor/>
              <m:sty m:val="p"/>
            </m:rPr>
            <w:rPr>
              <w:rFonts w:ascii="Times New Roman" w:hAnsi="Times New Roman" w:cs="Times New Roman"/>
              <w:b w:val="0"/>
              <w:i w:val="0"/>
              <w:sz w:val="24"/>
            </w:rPr>
            <m:t>1%</m:t>
          </m:r>
          <m:r>
            <m:rPr>
              <m:nor/>
              <m:sty m:val="p"/>
            </m:rPr>
            <w:rPr>
              <w:rFonts w:ascii="Cambria Math" w:hAnsi="Times New Roman" w:cs="Times New Roman"/>
              <w:b w:val="0"/>
              <w:i w:val="0"/>
              <w:sz w:val="24"/>
            </w:rPr>
            <m:t xml:space="preserve"> </m:t>
          </m:r>
          <m:r>
            <m:rPr>
              <m:nor/>
              <m:sty m:val="p"/>
            </m:rPr>
            <w:rPr>
              <w:rFonts w:ascii="Times New Roman" w:hAnsi="Times New Roman" w:cs="Times New Roman"/>
              <w:b w:val="0"/>
              <w:i w:val="0"/>
              <w:sz w:val="24"/>
            </w:rPr>
            <m:t>=</m:t>
          </m:r>
          <m:r>
            <m:rPr>
              <m:nor/>
              <m:sty m:val="p"/>
            </m:rPr>
            <w:rPr>
              <w:rFonts w:ascii="Cambria Math" w:hAnsi="Times New Roman" w:cs="Times New Roman"/>
              <w:b w:val="0"/>
              <w:i w:val="0"/>
              <w:sz w:val="24"/>
            </w:rPr>
            <m:t xml:space="preserve"> </m:t>
          </m:r>
          <m:r>
            <m:rPr>
              <m:nor/>
              <m:sty m:val="p"/>
            </m:rPr>
            <w:rPr>
              <w:rFonts w:ascii="Times New Roman" w:hAnsi="Times New Roman" w:cs="Times New Roman"/>
              <w:b w:val="0"/>
              <w:i w:val="0"/>
              <w:sz w:val="24"/>
            </w:rPr>
            <m:t>111.11%</m:t>
          </m:r>
          <w:bookmarkEnd w:id="126"/>
          <w:bookmarkEnd w:id="127"/>
          <w:bookmarkEnd w:id="128"/>
        </m:oMath>
      </m:oMathPara>
    </w:p>
    <w:p w14:paraId="08718E26">
      <w:pPr>
        <w:spacing w:line="360" w:lineRule="auto"/>
        <w:ind w:firstLine="480" w:firstLineChars="200"/>
        <w:jc w:val="both"/>
        <w:rPr>
          <w:rFonts w:ascii="Times New Roman" w:hAnsi="Times New Roman"/>
        </w:rPr>
      </w:pPr>
      <w:r>
        <w:rPr>
          <w:rFonts w:hint="eastAsia" w:ascii="Times New Roman" w:hAnsi="Times New Roman"/>
          <w:lang w:val="en-US" w:eastAsia="zh-CN"/>
        </w:rPr>
        <w:t>林</w:t>
      </w:r>
      <w:r>
        <w:rPr>
          <w:rFonts w:hint="eastAsia" w:ascii="Times New Roman" w:hAnsi="Times New Roman"/>
        </w:rPr>
        <w:t>女士55</w:t>
      </w:r>
      <w:r>
        <w:rPr>
          <w:rFonts w:ascii="Times New Roman" w:hAnsi="Times New Roman"/>
        </w:rPr>
        <w:t>岁退休</w:t>
      </w:r>
      <w:r>
        <w:rPr>
          <w:rFonts w:hint="eastAsia" w:ascii="Times New Roman" w:hAnsi="Times New Roman"/>
        </w:rPr>
        <w:t>，</w:t>
      </w:r>
      <w:r>
        <w:rPr>
          <w:rFonts w:ascii="Times New Roman" w:hAnsi="Times New Roman"/>
        </w:rPr>
        <w:t>2</w:t>
      </w:r>
      <w:r>
        <w:rPr>
          <w:rFonts w:hint="eastAsia" w:ascii="Times New Roman" w:hAnsi="Times New Roman"/>
        </w:rPr>
        <w:t>1</w:t>
      </w:r>
      <w:r>
        <w:rPr>
          <w:rFonts w:ascii="Times New Roman" w:hAnsi="Times New Roman"/>
        </w:rPr>
        <w:t>岁参加工作</w:t>
      </w:r>
      <w:r>
        <w:rPr>
          <w:rFonts w:hint="eastAsia" w:ascii="Times New Roman" w:hAnsi="Times New Roman"/>
        </w:rPr>
        <w:t>，参加工作时间为34</w:t>
      </w:r>
      <w:r>
        <w:rPr>
          <w:rFonts w:ascii="Times New Roman" w:hAnsi="Times New Roman"/>
        </w:rPr>
        <w:t>年</w:t>
      </w:r>
      <w:r>
        <w:rPr>
          <w:rFonts w:hint="eastAsia" w:ascii="Times New Roman" w:hAnsi="Times New Roman"/>
        </w:rPr>
        <w:t>。同理，</w:t>
      </w:r>
      <w:r>
        <w:rPr>
          <w:rFonts w:hint="eastAsia" w:ascii="Times New Roman" w:hAnsi="Times New Roman"/>
          <w:lang w:val="en-US" w:eastAsia="zh-CN"/>
        </w:rPr>
        <w:t>林</w:t>
      </w:r>
      <w:r>
        <w:rPr>
          <w:rFonts w:hint="eastAsia" w:ascii="Times New Roman" w:hAnsi="Times New Roman"/>
        </w:rPr>
        <w:t>女士退休后的统筹账户养老金替代率为33.15%。</w:t>
      </w:r>
    </w:p>
    <w:p w14:paraId="69727AEA">
      <w:pPr>
        <w:spacing w:line="360" w:lineRule="auto"/>
        <w:ind w:firstLine="480" w:firstLineChars="200"/>
        <w:jc w:val="both"/>
        <w:rPr>
          <w:rFonts w:ascii="Times New Roman" w:hAnsi="Times New Roman"/>
        </w:rPr>
      </w:pPr>
      <w:r>
        <w:rPr>
          <w:rFonts w:hint="eastAsia" w:ascii="Times New Roman" w:hAnsi="Times New Roman"/>
        </w:rPr>
        <w:t>个人账户养老金替代率约为12%左右，考虑到</w:t>
      </w:r>
      <w:r>
        <w:rPr>
          <w:rFonts w:hint="eastAsia" w:ascii="Times New Roman" w:hAnsi="Times New Roman"/>
          <w:lang w:val="en-US" w:eastAsia="zh-CN"/>
        </w:rPr>
        <w:t>刘</w:t>
      </w:r>
      <w:r>
        <w:rPr>
          <w:rFonts w:hint="eastAsia" w:ascii="Times New Roman" w:hAnsi="Times New Roman"/>
        </w:rPr>
        <w:t>先生和</w:t>
      </w:r>
      <w:r>
        <w:rPr>
          <w:rFonts w:hint="eastAsia" w:ascii="Times New Roman" w:hAnsi="Times New Roman"/>
          <w:lang w:val="en-US" w:eastAsia="zh-CN"/>
        </w:rPr>
        <w:t>林</w:t>
      </w:r>
      <w:r>
        <w:rPr>
          <w:rFonts w:hint="eastAsia" w:ascii="Times New Roman" w:hAnsi="Times New Roman"/>
        </w:rPr>
        <w:t>女士的平均缴费指数分别为4.42和0.95，个人账户替代率分别为53.04%和11.4%，预计退休金分别为当地社会平均工资的164.15%和44.55%，而个人收入水平为社会平均工资的4.42倍和0.95倍，退休后，与退休前个人工资的替代率为37.13%和46.89%。因此可见，</w:t>
      </w:r>
      <w:r>
        <w:rPr>
          <w:rFonts w:hint="eastAsia" w:ascii="Times New Roman" w:hAnsi="Times New Roman"/>
          <w:lang w:val="en-US" w:eastAsia="zh-CN"/>
        </w:rPr>
        <w:t>刘</w:t>
      </w:r>
      <w:r>
        <w:rPr>
          <w:rFonts w:hint="eastAsia" w:ascii="Times New Roman" w:hAnsi="Times New Roman"/>
        </w:rPr>
        <w:t>先生将有大幅度下降而</w:t>
      </w:r>
      <w:r>
        <w:rPr>
          <w:rFonts w:hint="eastAsia" w:ascii="Times New Roman" w:hAnsi="Times New Roman"/>
          <w:lang w:val="en-US" w:eastAsia="zh-CN"/>
        </w:rPr>
        <w:t>林</w:t>
      </w:r>
      <w:r>
        <w:rPr>
          <w:rFonts w:hint="eastAsia" w:ascii="Times New Roman" w:hAnsi="Times New Roman"/>
        </w:rPr>
        <w:t>女士将有小幅度上升。</w:t>
      </w:r>
    </w:p>
    <w:p w14:paraId="341CDE02">
      <w:pPr>
        <w:spacing w:line="360" w:lineRule="auto"/>
        <w:ind w:firstLine="480" w:firstLineChars="200"/>
        <w:jc w:val="both"/>
        <w:rPr>
          <w:rFonts w:ascii="Times New Roman" w:hAnsi="Times New Roman"/>
        </w:rPr>
      </w:pPr>
      <w:r>
        <w:rPr>
          <w:rFonts w:ascii="Times New Roman" w:hAnsi="Times New Roman"/>
        </w:rPr>
        <w:t>按照</w:t>
      </w:r>
      <w:r>
        <w:rPr>
          <w:rFonts w:hint="eastAsia" w:ascii="Times New Roman" w:hAnsi="Times New Roman"/>
        </w:rPr>
        <w:t>李</w:t>
      </w:r>
      <w:r>
        <w:rPr>
          <w:rFonts w:hint="eastAsia" w:ascii="Times New Roman" w:hAnsi="Times New Roman"/>
          <w:lang w:val="en-US" w:eastAsia="zh-CN"/>
        </w:rPr>
        <w:t>二人</w:t>
      </w:r>
      <w:r>
        <w:rPr>
          <w:rFonts w:ascii="Times New Roman" w:hAnsi="Times New Roman"/>
        </w:rPr>
        <w:t>参加社会基本养老保险的情况，计算到退休后的替代率为</w:t>
      </w:r>
      <w:r>
        <w:rPr>
          <w:rFonts w:hint="eastAsia" w:ascii="Times New Roman" w:hAnsi="Times New Roman"/>
        </w:rPr>
        <w:t>164.15%和44.55%</w:t>
      </w:r>
      <w:r>
        <w:rPr>
          <w:rFonts w:ascii="Times New Roman" w:hAnsi="Times New Roman"/>
        </w:rPr>
        <w:t>。本年度广州市社会平均工资水平为</w:t>
      </w:r>
      <w:r>
        <w:rPr>
          <w:rFonts w:hint="eastAsia" w:ascii="Times New Roman" w:hAnsi="Times New Roman"/>
        </w:rPr>
        <w:t>每月</w:t>
      </w:r>
      <w:r>
        <w:rPr>
          <w:rFonts w:ascii="Times New Roman" w:hAnsi="Times New Roman"/>
        </w:rPr>
        <w:t>13193.17元，按照3%的工资增长率计算，</w:t>
      </w:r>
      <w:r>
        <w:rPr>
          <w:rFonts w:hint="eastAsia" w:ascii="Times New Roman" w:hAnsi="Times New Roman"/>
          <w:lang w:val="en-US" w:eastAsia="zh-CN"/>
        </w:rPr>
        <w:t>刘</w:t>
      </w:r>
      <w:r>
        <w:rPr>
          <w:rFonts w:ascii="Times New Roman" w:hAnsi="Times New Roman"/>
        </w:rPr>
        <w:t>先生退休首年的基本养老保险金总额</w:t>
      </w:r>
      <w:r>
        <w:rPr>
          <w:rFonts w:hint="eastAsia" w:ascii="Times New Roman" w:hAnsi="Times New Roman"/>
        </w:rPr>
        <w:t>为：</w:t>
      </w:r>
    </w:p>
    <w:p w14:paraId="45C8F56B">
      <w:pPr>
        <w:pStyle w:val="6"/>
        <w:spacing w:before="156" w:beforeLines="50" w:after="156" w:afterLines="50" w:line="360" w:lineRule="auto"/>
        <w:ind w:left="0" w:firstLine="480" w:firstLineChars="0"/>
        <w:jc w:val="center"/>
        <w:outlineLvl w:val="1"/>
        <w:rPr>
          <w:rFonts w:ascii="Times New Roman" w:hAnsi="Times New Roman"/>
          <w:sz w:val="24"/>
        </w:rPr>
      </w:pPr>
      <w:bookmarkStart w:id="129" w:name="_Toc200540434"/>
      <w:bookmarkStart w:id="130" w:name="_Toc200540314"/>
      <w:bookmarkStart w:id="131" w:name="_Toc200540490"/>
      <m:oMath>
        <m:r>
          <m:rPr>
            <m:nor/>
            <m:sty m:val="p"/>
          </m:rPr>
          <w:rPr>
            <w:rFonts w:hint="eastAsia" w:ascii="Times New Roman" w:hAnsi="Times New Roman" w:cs="Times New Roman"/>
            <w:b w:val="0"/>
            <w:i w:val="0"/>
            <w:sz w:val="24"/>
          </w:rPr>
          <m:t>1</m:t>
        </m:r>
        <m:r>
          <m:rPr>
            <m:nor/>
            <m:sty m:val="p"/>
          </m:rPr>
          <w:rPr>
            <w:rFonts w:ascii="Times New Roman" w:hAnsi="Times New Roman" w:cs="Times New Roman"/>
            <w:b w:val="0"/>
            <w:i w:val="0"/>
            <w:sz w:val="24"/>
          </w:rPr>
          <m:t xml:space="preserve"> × 12 ×</m:t>
        </m:r>
        <m:sSup>
          <m:sSupPr>
            <m:ctrlPr>
              <w:rPr>
                <w:rFonts w:ascii="Cambria Math" w:hAnsi="Cambria Math" w:cs="Times New Roman"/>
                <w:sz w:val="24"/>
              </w:rPr>
            </m:ctrlPr>
          </m:sSupPr>
          <m:e>
            <m:r>
              <m:rPr>
                <m:nor/>
                <m:sty m:val="p"/>
              </m:rPr>
              <w:rPr>
                <w:rFonts w:ascii="Times New Roman" w:hAnsi="Times New Roman" w:cs="Times New Roman"/>
                <w:b w:val="0"/>
                <w:i w:val="0"/>
                <w:sz w:val="24"/>
              </w:rPr>
              <m:t xml:space="preserve"> 1.03</m:t>
            </m:r>
            <m:ctrlPr>
              <w:rPr>
                <w:rFonts w:ascii="Cambria Math" w:hAnsi="Cambria Math" w:cs="Times New Roman"/>
                <w:sz w:val="24"/>
              </w:rPr>
            </m:ctrlPr>
          </m:e>
          <m:sup>
            <m:r>
              <m:rPr>
                <m:nor/>
                <m:sty m:val="p"/>
              </m:rPr>
              <w:rPr>
                <w:rFonts w:ascii="Times New Roman" w:hAnsi="Times New Roman" w:cs="Times New Roman"/>
                <w:b w:val="0"/>
                <w:i w:val="0"/>
                <w:sz w:val="24"/>
              </w:rPr>
              <m:t>21</m:t>
            </m:r>
            <m:ctrlPr>
              <w:rPr>
                <w:rFonts w:ascii="Cambria Math" w:hAnsi="Cambria Math" w:cs="Times New Roman"/>
                <w:sz w:val="24"/>
              </w:rPr>
            </m:ctrlPr>
          </m:sup>
        </m:sSup>
        <m:r>
          <m:rPr>
            <m:nor/>
            <m:sty m:val="p"/>
          </m:rPr>
          <w:rPr>
            <w:rFonts w:ascii="Cambria Math" w:hAnsi="Cambria Math" w:cs="Times New Roman"/>
            <w:b w:val="0"/>
            <w:i w:val="0"/>
            <w:sz w:val="24"/>
          </w:rPr>
          <m:t>×</m:t>
        </m:r>
        <m:r>
          <m:rPr>
            <m:nor/>
            <m:sty m:val="p"/>
          </m:rPr>
          <w:rPr>
            <w:rFonts w:hint="eastAsia" w:ascii="Cambria Math" w:hAnsi="Times New Roman" w:cs="Times New Roman"/>
            <w:b w:val="0"/>
            <w:i w:val="0"/>
            <w:sz w:val="24"/>
          </w:rPr>
          <m:t xml:space="preserve"> 1.6415</m:t>
        </m:r>
        <m:r>
          <m:rPr>
            <m:nor/>
            <m:sty m:val="p"/>
          </m:rPr>
          <w:rPr>
            <w:rFonts w:ascii="Times New Roman" w:hAnsi="Times New Roman" w:cs="Times New Roman"/>
            <w:b w:val="0"/>
            <w:i w:val="0"/>
            <w:sz w:val="24"/>
          </w:rPr>
          <m:t xml:space="preserve"> ≈ </m:t>
        </m:r>
        <m:r>
          <m:rPr>
            <m:nor/>
            <m:sty m:val="p"/>
          </m:rPr>
          <w:rPr>
            <w:rFonts w:hint="eastAsia" w:ascii="Times New Roman" w:hAnsi="Times New Roman" w:cs="Times New Roman"/>
            <w:b w:val="0"/>
            <w:i w:val="0"/>
            <w:sz w:val="24"/>
          </w:rPr>
          <m:t>36.64</m:t>
        </m:r>
      </m:oMath>
      <w:r>
        <w:rPr>
          <w:rFonts w:hint="eastAsia" w:ascii="Times New Roman" w:hAnsi="Times New Roman"/>
          <w:sz w:val="24"/>
        </w:rPr>
        <w:t>（万元）</w:t>
      </w:r>
      <w:bookmarkEnd w:id="129"/>
      <w:bookmarkEnd w:id="130"/>
      <w:bookmarkEnd w:id="131"/>
    </w:p>
    <w:p w14:paraId="77C43C85">
      <w:pPr>
        <w:spacing w:line="360" w:lineRule="auto"/>
        <w:ind w:firstLine="480" w:firstLineChars="200"/>
        <w:jc w:val="both"/>
        <w:rPr>
          <w:rFonts w:ascii="Times New Roman" w:hAnsi="Times New Roman"/>
        </w:rPr>
      </w:pPr>
      <w:r>
        <w:rPr>
          <w:rFonts w:hint="eastAsia" w:ascii="Times New Roman" w:hAnsi="Times New Roman"/>
        </w:rPr>
        <w:t>同理</w:t>
      </w:r>
      <w:r>
        <w:rPr>
          <w:rFonts w:hint="eastAsia" w:ascii="Times New Roman" w:hAnsi="Times New Roman"/>
          <w:lang w:val="en-US" w:eastAsia="zh-CN"/>
        </w:rPr>
        <w:t>林</w:t>
      </w:r>
      <w:r>
        <w:rPr>
          <w:rFonts w:hint="eastAsia" w:ascii="Times New Roman" w:hAnsi="Times New Roman"/>
        </w:rPr>
        <w:t>女士</w:t>
      </w:r>
      <w:r>
        <w:rPr>
          <w:rFonts w:ascii="Times New Roman" w:hAnsi="Times New Roman"/>
        </w:rPr>
        <w:t>退休首年的基本养老保险金总额</w:t>
      </w:r>
      <w:r>
        <w:rPr>
          <w:rFonts w:hint="eastAsia" w:ascii="Times New Roman" w:hAnsi="Times New Roman"/>
        </w:rPr>
        <w:t>约为9.95万元。</w:t>
      </w:r>
      <w:r>
        <w:rPr>
          <w:rFonts w:ascii="Times New Roman" w:hAnsi="Times New Roman"/>
        </w:rPr>
        <w:t>因此：</w:t>
      </w:r>
    </w:p>
    <w:p w14:paraId="3D7D6C0A">
      <w:pPr>
        <w:spacing w:line="360" w:lineRule="auto"/>
        <w:ind w:firstLine="480" w:firstLineChars="200"/>
        <w:jc w:val="both"/>
        <w:rPr>
          <w:rFonts w:ascii="Times New Roman" w:hAnsi="Times New Roman"/>
        </w:rPr>
      </w:pPr>
      <w:r>
        <w:rPr>
          <w:rFonts w:ascii="Times New Roman" w:hAnsi="Times New Roman"/>
        </w:rPr>
        <w:t>退休时，既得养老金总额的现值为：</w:t>
      </w:r>
    </w:p>
    <w:p w14:paraId="7FD23375">
      <w:pPr>
        <w:pStyle w:val="6"/>
        <w:spacing w:before="156" w:beforeLines="50" w:after="156" w:afterLines="50" w:line="360" w:lineRule="auto"/>
        <w:ind w:left="0" w:firstLine="480" w:firstLineChars="0"/>
        <w:jc w:val="center"/>
        <w:outlineLvl w:val="1"/>
        <w:rPr>
          <w:rFonts w:ascii="Times New Roman" w:hAnsi="Times New Roman"/>
          <w:sz w:val="24"/>
        </w:rPr>
      </w:pPr>
      <w:bookmarkStart w:id="132" w:name="_Toc200540315"/>
      <w:bookmarkStart w:id="133" w:name="_Toc200540435"/>
      <w:bookmarkStart w:id="134" w:name="_Toc200540491"/>
      <m:oMath>
        <m:r>
          <m:rPr>
            <m:nor/>
            <m:sty m:val="p"/>
          </m:rPr>
          <w:rPr>
            <w:rFonts w:ascii="Times New Roman" w:hAnsi="Times New Roman" w:cs="Times New Roman"/>
            <w:b w:val="0"/>
            <w:i w:val="0"/>
            <w:sz w:val="24"/>
          </w:rPr>
          <m:t xml:space="preserve">(36.64 + 9.95) × </m:t>
        </m:r>
        <m:sSub>
          <m:sSubPr>
            <m:ctrlPr>
              <w:rPr>
                <w:rFonts w:ascii="Cambria Math" w:hAnsi="Cambria Math" w:cs="Times New Roman"/>
                <w:sz w:val="24"/>
              </w:rPr>
            </m:ctrlPr>
          </m:sSubPr>
          <m:e>
            <m:r>
              <m:rPr>
                <m:nor/>
                <m:sty m:val="p"/>
              </m:rPr>
              <w:rPr>
                <w:rFonts w:ascii="Times New Roman" w:hAnsi="Times New Roman" w:cs="Times New Roman"/>
                <w:b w:val="0"/>
                <w:i w:val="0"/>
                <w:sz w:val="24"/>
              </w:rPr>
              <m:t>α</m:t>
            </m:r>
            <m:ctrlPr>
              <w:rPr>
                <w:rFonts w:ascii="Cambria Math" w:hAnsi="Cambria Math" w:cs="Times New Roman"/>
                <w:sz w:val="24"/>
              </w:rPr>
            </m:ctrlPr>
          </m:e>
          <m:sub>
            <m:r>
              <m:rPr>
                <m:nor/>
                <m:sty m:val="p"/>
              </m:rPr>
              <w:rPr>
                <w:rFonts w:ascii="Times New Roman" w:hAnsi="Times New Roman" w:cs="Times New Roman"/>
                <w:b w:val="0"/>
                <w:i w:val="0"/>
                <w:sz w:val="24"/>
              </w:rPr>
              <m:t>21, 0.02</m:t>
            </m:r>
            <m:ctrlPr>
              <w:rPr>
                <w:rFonts w:ascii="Cambria Math" w:hAnsi="Cambria Math" w:cs="Times New Roman"/>
                <w:sz w:val="24"/>
              </w:rPr>
            </m:ctrlPr>
          </m:sub>
        </m:sSub>
        <m:r>
          <m:rPr>
            <m:nor/>
            <m:sty m:val="p"/>
          </m:rPr>
          <w:rPr>
            <w:rFonts w:ascii="Times New Roman" w:hAnsi="Times New Roman" w:cs="Times New Roman"/>
            <w:b w:val="0"/>
            <w:i w:val="0"/>
            <w:sz w:val="24"/>
          </w:rPr>
          <m:t xml:space="preserve"> = 46.59 × 17.0112 ≈ 792.55</m:t>
        </m:r>
      </m:oMath>
      <w:r>
        <w:rPr>
          <w:rFonts w:hint="eastAsia" w:ascii="Times New Roman" w:hAnsi="Times New Roman"/>
          <w:sz w:val="24"/>
        </w:rPr>
        <w:t>（万元）</w:t>
      </w:r>
      <w:bookmarkEnd w:id="132"/>
      <w:bookmarkEnd w:id="133"/>
      <w:bookmarkEnd w:id="134"/>
    </w:p>
    <w:p w14:paraId="1EA92D17">
      <w:pPr>
        <w:pStyle w:val="6"/>
        <w:spacing w:before="156" w:beforeLines="50" w:after="156" w:afterLines="50" w:line="360" w:lineRule="auto"/>
        <w:ind w:left="0" w:firstLine="562" w:firstLineChars="200"/>
        <w:outlineLvl w:val="1"/>
        <w:rPr>
          <w:rFonts w:ascii="Times New Roman" w:hAnsi="Times New Roman"/>
          <w:b/>
          <w:szCs w:val="28"/>
        </w:rPr>
      </w:pPr>
      <w:bookmarkStart w:id="135" w:name="_Toc200540436"/>
      <w:bookmarkStart w:id="136" w:name="_Toc200540492"/>
      <w:r>
        <w:rPr>
          <w:rFonts w:hint="eastAsia" w:ascii="Times New Roman" w:hAnsi="Times New Roman"/>
          <w:b/>
          <w:szCs w:val="28"/>
        </w:rPr>
        <w:t>（四）养老金缺口测算</w:t>
      </w:r>
      <w:bookmarkEnd w:id="135"/>
      <w:bookmarkEnd w:id="136"/>
    </w:p>
    <w:p w14:paraId="1E8D574C">
      <w:pPr>
        <w:spacing w:line="360" w:lineRule="auto"/>
        <w:ind w:firstLine="480" w:firstLineChars="200"/>
        <w:jc w:val="both"/>
        <w:rPr>
          <w:rFonts w:ascii="Times New Roman" w:hAnsi="Times New Roman"/>
        </w:rPr>
      </w:pPr>
      <w:r>
        <w:rPr>
          <w:rFonts w:hint="eastAsia" w:ascii="Times New Roman" w:hAnsi="Times New Roman"/>
          <w:lang w:val="en-US" w:eastAsia="zh-CN"/>
        </w:rPr>
        <w:t>夫妻二人</w:t>
      </w:r>
      <w:r>
        <w:rPr>
          <w:rFonts w:ascii="Times New Roman" w:hAnsi="Times New Roman"/>
        </w:rPr>
        <w:t>退休时的养老金缺</w:t>
      </w:r>
      <w:r>
        <w:rPr>
          <w:rFonts w:hint="eastAsia" w:ascii="Times New Roman" w:hAnsi="Times New Roman"/>
        </w:rPr>
        <w:t>口</w:t>
      </w:r>
      <w:r>
        <w:rPr>
          <w:rFonts w:hint="eastAsia" w:ascii="Times New Roman" w:hAnsi="Times New Roman"/>
          <w:lang w:val="en-US" w:eastAsia="zh-CN"/>
        </w:rPr>
        <w:t xml:space="preserve"> </w:t>
      </w:r>
      <w:r>
        <w:rPr>
          <w:rFonts w:hint="eastAsia" w:ascii="Times New Roman" w:hAnsi="Times New Roman"/>
        </w:rPr>
        <w:t>1153.04</w:t>
      </w:r>
      <w:r>
        <w:rPr>
          <w:rFonts w:ascii="Times New Roman" w:hAnsi="Times New Roman"/>
        </w:rPr>
        <w:t>-</w:t>
      </w:r>
      <w:r>
        <w:rPr>
          <w:rFonts w:hint="eastAsia" w:ascii="Times New Roman" w:hAnsi="Times New Roman"/>
        </w:rPr>
        <w:t>792.55</w:t>
      </w:r>
      <w:r>
        <w:rPr>
          <w:rFonts w:ascii="Times New Roman" w:hAnsi="Times New Roman"/>
        </w:rPr>
        <w:t>=</w:t>
      </w:r>
      <w:r>
        <w:rPr>
          <w:rFonts w:hint="eastAsia" w:ascii="Times New Roman" w:hAnsi="Times New Roman"/>
        </w:rPr>
        <w:t>360.49</w:t>
      </w:r>
      <w:r>
        <w:rPr>
          <w:rFonts w:ascii="Times New Roman" w:hAnsi="Times New Roman"/>
        </w:rPr>
        <w:t>（万元）。</w:t>
      </w:r>
    </w:p>
    <w:p w14:paraId="1CF58D74">
      <w:pPr>
        <w:spacing w:line="360" w:lineRule="auto"/>
        <w:ind w:firstLine="480" w:firstLineChars="200"/>
        <w:jc w:val="both"/>
        <w:rPr>
          <w:rFonts w:ascii="Times New Roman" w:hAnsi="Times New Roman"/>
        </w:rPr>
      </w:pPr>
      <w:r>
        <w:rPr>
          <w:rFonts w:hint="eastAsia" w:ascii="Times New Roman" w:hAnsi="Times New Roman"/>
          <w:lang w:val="en-US" w:eastAsia="zh-CN"/>
        </w:rPr>
        <w:t>夫妻二人</w:t>
      </w:r>
      <w:r>
        <w:rPr>
          <w:rFonts w:ascii="Times New Roman" w:hAnsi="Times New Roman"/>
        </w:rPr>
        <w:t>目前每月收入</w:t>
      </w:r>
      <w:r>
        <w:rPr>
          <w:rFonts w:hint="eastAsia" w:ascii="Times New Roman" w:hAnsi="Times New Roman"/>
        </w:rPr>
        <w:t>7.8万</w:t>
      </w:r>
      <w:r>
        <w:rPr>
          <w:rFonts w:ascii="Times New Roman" w:hAnsi="Times New Roman"/>
        </w:rPr>
        <w:t>元，每月支出为</w:t>
      </w:r>
      <w:r>
        <w:rPr>
          <w:rFonts w:hint="eastAsia" w:ascii="Times New Roman" w:hAnsi="Times New Roman"/>
        </w:rPr>
        <w:t>3万</w:t>
      </w:r>
      <w:r>
        <w:rPr>
          <w:rFonts w:ascii="Times New Roman" w:hAnsi="Times New Roman"/>
        </w:rPr>
        <w:t>元，假设现在时刻为0时刻，则将退休时的养老金缺口</w:t>
      </w:r>
      <w:r>
        <w:rPr>
          <w:rFonts w:hint="eastAsia" w:ascii="Times New Roman" w:hAnsi="Times New Roman"/>
        </w:rPr>
        <w:t>360.49</w:t>
      </w:r>
      <w:r>
        <w:rPr>
          <w:rFonts w:ascii="Times New Roman" w:hAnsi="Times New Roman"/>
        </w:rPr>
        <w:t>万元贴现至0时刻的现值为1</w:t>
      </w:r>
      <w:r>
        <w:rPr>
          <w:rFonts w:hint="eastAsia" w:ascii="Times New Roman" w:hAnsi="Times New Roman"/>
        </w:rPr>
        <w:t>29.4</w:t>
      </w:r>
      <w:r>
        <w:rPr>
          <w:rFonts w:ascii="Times New Roman" w:hAnsi="Times New Roman"/>
        </w:rPr>
        <w:t>万元。</w:t>
      </w:r>
    </w:p>
    <w:p w14:paraId="55C6FA99">
      <w:pPr>
        <w:spacing w:line="360" w:lineRule="auto"/>
        <w:ind w:firstLine="480" w:firstLineChars="200"/>
        <w:jc w:val="both"/>
        <w:rPr>
          <w:rFonts w:ascii="Times New Roman" w:hAnsi="Times New Roman"/>
        </w:rPr>
      </w:pPr>
      <w:r>
        <w:rPr>
          <w:rFonts w:hint="eastAsia" w:ascii="Times New Roman" w:hAnsi="Times New Roman"/>
          <w:lang w:val="en-US" w:eastAsia="zh-CN"/>
        </w:rPr>
        <w:t>刘</w:t>
      </w:r>
      <w:r>
        <w:rPr>
          <w:rFonts w:ascii="Times New Roman" w:hAnsi="Times New Roman"/>
        </w:rPr>
        <w:t>先生</w:t>
      </w:r>
      <w:r>
        <w:rPr>
          <w:rFonts w:hint="eastAsia" w:ascii="Times New Roman" w:hAnsi="Times New Roman"/>
        </w:rPr>
        <w:t>家庭</w:t>
      </w:r>
      <w:r>
        <w:rPr>
          <w:rFonts w:ascii="Times New Roman" w:hAnsi="Times New Roman"/>
        </w:rPr>
        <w:t>存款为</w:t>
      </w:r>
      <w:r>
        <w:rPr>
          <w:rFonts w:hint="eastAsia" w:ascii="Times New Roman" w:hAnsi="Times New Roman"/>
        </w:rPr>
        <w:t>100</w:t>
      </w:r>
      <w:r>
        <w:rPr>
          <w:rFonts w:ascii="Times New Roman" w:hAnsi="Times New Roman"/>
        </w:rPr>
        <w:t>万元，准备约850万元养老储备资金</w:t>
      </w:r>
      <w:r>
        <w:rPr>
          <w:rFonts w:hint="eastAsia" w:ascii="Times New Roman" w:hAnsi="Times New Roman"/>
        </w:rPr>
        <w:t>，</w:t>
      </w:r>
      <w:r>
        <w:rPr>
          <w:rFonts w:ascii="Times New Roman" w:hAnsi="Times New Roman"/>
        </w:rPr>
        <w:t>合计</w:t>
      </w:r>
      <w:r>
        <w:rPr>
          <w:rFonts w:hint="eastAsia" w:ascii="Times New Roman" w:hAnsi="Times New Roman"/>
        </w:rPr>
        <w:t>950</w:t>
      </w:r>
      <w:r>
        <w:rPr>
          <w:rFonts w:ascii="Times New Roman" w:hAnsi="Times New Roman"/>
        </w:rPr>
        <w:t>万元。</w:t>
      </w:r>
    </w:p>
    <w:p w14:paraId="415564A2">
      <w:pPr>
        <w:spacing w:line="360" w:lineRule="auto"/>
        <w:ind w:firstLine="480" w:firstLineChars="200"/>
        <w:jc w:val="both"/>
        <w:rPr>
          <w:rFonts w:ascii="Times New Roman" w:hAnsi="Times New Roman"/>
        </w:rPr>
      </w:pPr>
      <w:r>
        <w:rPr>
          <w:rFonts w:hint="eastAsia" w:ascii="Times New Roman" w:hAnsi="Times New Roman"/>
        </w:rPr>
        <w:t>退休时</w:t>
      </w:r>
      <w:r>
        <w:rPr>
          <w:rFonts w:ascii="Times New Roman" w:hAnsi="Times New Roman"/>
        </w:rPr>
        <w:t>时收入缺口贴现现值</w:t>
      </w:r>
      <w:r>
        <w:rPr>
          <w:rFonts w:hint="eastAsia" w:ascii="Times New Roman" w:hAnsi="Times New Roman"/>
        </w:rPr>
        <w:t>129.4</w:t>
      </w:r>
      <w:r>
        <w:rPr>
          <w:rFonts w:ascii="Times New Roman" w:hAnsi="Times New Roman"/>
        </w:rPr>
        <w:t>（万元）+目前的现金需求</w:t>
      </w:r>
      <w:r>
        <w:rPr>
          <w:rFonts w:hint="eastAsia" w:ascii="Times New Roman" w:hAnsi="Times New Roman"/>
        </w:rPr>
        <w:t>0（元）</w:t>
      </w:r>
      <w:r>
        <w:rPr>
          <w:rFonts w:ascii="Times New Roman" w:hAnsi="Times New Roman"/>
        </w:rPr>
        <w:t>=当前年龄实现目标所需现金总额现值</w:t>
      </w:r>
      <w:r>
        <w:rPr>
          <w:rFonts w:hint="eastAsia" w:ascii="Times New Roman" w:hAnsi="Times New Roman"/>
        </w:rPr>
        <w:t>129.4</w:t>
      </w:r>
      <w:r>
        <w:rPr>
          <w:rFonts w:ascii="Times New Roman" w:hAnsi="Times New Roman"/>
        </w:rPr>
        <w:t>（万元）-目前已有资金来源</w:t>
      </w:r>
      <w:r>
        <w:rPr>
          <w:rFonts w:hint="eastAsia" w:ascii="Times New Roman" w:hAnsi="Times New Roman"/>
        </w:rPr>
        <w:t>950</w:t>
      </w:r>
      <w:r>
        <w:rPr>
          <w:rFonts w:ascii="Times New Roman" w:hAnsi="Times New Roman"/>
        </w:rPr>
        <w:t>（万元）-当前时刻至退休时间段净收入现值</w:t>
      </w:r>
      <w:r>
        <w:rPr>
          <w:rFonts w:hint="eastAsia" w:ascii="Times New Roman" w:hAnsi="Times New Roman"/>
        </w:rPr>
        <w:t>0</w:t>
      </w:r>
      <w:r>
        <w:rPr>
          <w:rFonts w:ascii="Times New Roman" w:hAnsi="Times New Roman"/>
        </w:rPr>
        <w:t>（元）=当前年龄养老金缺口现</w:t>
      </w:r>
      <w:r>
        <w:rPr>
          <w:rFonts w:hint="eastAsia" w:ascii="Times New Roman" w:hAnsi="Times New Roman"/>
        </w:rPr>
        <w:t>值-820.6（万元）</w:t>
      </w:r>
    </w:p>
    <w:p w14:paraId="79E43B35">
      <w:pPr>
        <w:spacing w:line="360" w:lineRule="auto"/>
        <w:ind w:firstLine="480" w:firstLineChars="200"/>
        <w:jc w:val="both"/>
        <w:rPr>
          <w:rFonts w:ascii="Times New Roman" w:hAnsi="Times New Roman"/>
        </w:rPr>
      </w:pPr>
      <w:r>
        <w:rPr>
          <w:rFonts w:ascii="Times New Roman" w:hAnsi="Times New Roman"/>
        </w:rPr>
        <w:t>具体养老金平衡情况显示，扣除现有资金后，在当前时点不仅不存在养老金缺口，反而多出约820.6万元的养老资金储备</w:t>
      </w:r>
      <w:r>
        <w:rPr>
          <w:rFonts w:hint="eastAsia" w:ascii="Times New Roman" w:hAnsi="Times New Roman"/>
          <w:lang w:eastAsia="zh-CN"/>
        </w:rPr>
        <w:t>，</w:t>
      </w:r>
      <w:r>
        <w:rPr>
          <w:rFonts w:ascii="Times New Roman" w:hAnsi="Times New Roman"/>
        </w:rPr>
        <w:t>能够有效覆盖未来退休期间的生活和医疗等各项支出，甚至还有较大的盈余，为未来生活提供了良好的财务保障。</w:t>
      </w:r>
    </w:p>
    <w:p w14:paraId="46C3D54C">
      <w:pPr>
        <w:pStyle w:val="2"/>
        <w:spacing w:before="156" w:beforeLines="50" w:after="156" w:afterLines="50" w:line="360" w:lineRule="auto"/>
        <w:jc w:val="center"/>
        <w:rPr>
          <w:rFonts w:ascii="Times New Roman" w:hAnsi="Times New Roman"/>
          <w:sz w:val="30"/>
          <w:szCs w:val="30"/>
        </w:rPr>
      </w:pPr>
      <w:bookmarkStart w:id="137" w:name="_Toc200540494"/>
      <w:bookmarkStart w:id="138" w:name="_Toc200540438"/>
      <w:r>
        <w:rPr>
          <w:rFonts w:hint="eastAsia" w:ascii="Times New Roman" w:hAnsi="Times New Roman"/>
          <w:sz w:val="30"/>
          <w:szCs w:val="30"/>
        </w:rPr>
        <w:t>七、家庭财富保全与传承</w:t>
      </w:r>
      <w:bookmarkEnd w:id="137"/>
      <w:bookmarkEnd w:id="138"/>
    </w:p>
    <w:p w14:paraId="3B640731">
      <w:pPr>
        <w:pStyle w:val="6"/>
        <w:spacing w:before="156" w:beforeLines="50" w:after="156" w:afterLines="50" w:line="360" w:lineRule="auto"/>
        <w:ind w:left="0" w:firstLine="562" w:firstLineChars="200"/>
        <w:outlineLvl w:val="1"/>
        <w:rPr>
          <w:rFonts w:ascii="Times New Roman" w:hAnsi="Times New Roman"/>
        </w:rPr>
      </w:pPr>
      <w:bookmarkStart w:id="139" w:name="_Toc200540439"/>
      <w:bookmarkStart w:id="140" w:name="_Toc200540495"/>
      <w:r>
        <w:rPr>
          <w:rFonts w:hint="eastAsia" w:ascii="Times New Roman" w:hAnsi="Times New Roman"/>
          <w:b/>
          <w:szCs w:val="28"/>
        </w:rPr>
        <w:t>（一）</w:t>
      </w:r>
      <w:r>
        <w:rPr>
          <w:rFonts w:ascii="Times New Roman" w:hAnsi="Times New Roman"/>
          <w:b/>
          <w:szCs w:val="28"/>
        </w:rPr>
        <w:t>财富保全</w:t>
      </w:r>
      <w:r>
        <w:rPr>
          <w:rFonts w:hint="eastAsia" w:ascii="Times New Roman" w:hAnsi="Times New Roman"/>
          <w:b/>
          <w:szCs w:val="28"/>
        </w:rPr>
        <w:t>措施</w:t>
      </w:r>
      <w:bookmarkEnd w:id="139"/>
      <w:bookmarkEnd w:id="140"/>
    </w:p>
    <w:p w14:paraId="36185FE9">
      <w:pPr>
        <w:spacing w:line="360" w:lineRule="auto"/>
        <w:ind w:firstLine="480" w:firstLineChars="200"/>
        <w:jc w:val="both"/>
        <w:rPr>
          <w:rFonts w:ascii="Times New Roman" w:hAnsi="Times New Roman"/>
        </w:rPr>
      </w:pPr>
      <w:r>
        <w:rPr>
          <w:rFonts w:hint="eastAsia" w:ascii="Times New Roman" w:hAnsi="Times New Roman"/>
        </w:rPr>
        <w:t>首先，实施多元化资产配置，将资金分散投资于固定收益产品、权益类资产以及保险，以降低单一市场波动带来的风险，并提升财富的稳健增长潜力。其次，积极运用风险管理工具，例如通过配置商业医疗保险和长期护理保险等，来转移可能发生的大额医疗或护理支出风险，从而减轻突发状况对家庭财务的冲击。最后，确保充足的流动性储备，持有适量的现金或易于变现的资产，以满足家庭的紧急支出和短期资金周转需求。</w:t>
      </w:r>
    </w:p>
    <w:p w14:paraId="51AE3C7D">
      <w:pPr>
        <w:pStyle w:val="6"/>
        <w:spacing w:before="156" w:beforeLines="50" w:after="156" w:afterLines="50" w:line="360" w:lineRule="auto"/>
        <w:ind w:left="0" w:firstLine="562" w:firstLineChars="200"/>
        <w:outlineLvl w:val="1"/>
        <w:rPr>
          <w:rFonts w:ascii="Times New Roman" w:hAnsi="Times New Roman"/>
          <w:b/>
          <w:szCs w:val="28"/>
        </w:rPr>
      </w:pPr>
      <w:bookmarkStart w:id="141" w:name="_Toc200540440"/>
      <w:bookmarkStart w:id="142" w:name="_Toc200540496"/>
      <w:r>
        <w:rPr>
          <w:rFonts w:hint="eastAsia" w:ascii="Times New Roman" w:hAnsi="Times New Roman"/>
          <w:b/>
          <w:szCs w:val="28"/>
        </w:rPr>
        <w:t>（二）</w:t>
      </w:r>
      <w:r>
        <w:rPr>
          <w:rFonts w:ascii="Times New Roman" w:hAnsi="Times New Roman"/>
          <w:b/>
          <w:szCs w:val="28"/>
        </w:rPr>
        <w:t>家庭财富传承策略</w:t>
      </w:r>
      <w:bookmarkEnd w:id="141"/>
      <w:bookmarkEnd w:id="142"/>
    </w:p>
    <w:p w14:paraId="0A278218">
      <w:pPr>
        <w:spacing w:line="360" w:lineRule="auto"/>
        <w:ind w:firstLine="480" w:firstLineChars="200"/>
        <w:jc w:val="both"/>
        <w:rPr>
          <w:rFonts w:ascii="Times New Roman" w:hAnsi="Times New Roman"/>
        </w:rPr>
      </w:pPr>
      <w:r>
        <w:rPr>
          <w:rFonts w:hint="eastAsia" w:ascii="Times New Roman" w:hAnsi="Times New Roman"/>
        </w:rPr>
        <w:t>首先行遗产规划与法律安排，如制定遗嘱或设立信托，以明确财富传承路径，保障财富得到合理分配，同时减少潜在的继承纠纷及遗产税负。其次是</w:t>
      </w:r>
      <w:r>
        <w:rPr>
          <w:rFonts w:ascii="Times New Roman" w:hAnsi="Times New Roman"/>
        </w:rPr>
        <w:t>代际教育与财富传承意识培养</w:t>
      </w:r>
      <w:r>
        <w:rPr>
          <w:rFonts w:hint="eastAsia" w:ascii="Times New Roman" w:hAnsi="Times New Roman"/>
        </w:rPr>
        <w:t>。</w:t>
      </w:r>
      <w:r>
        <w:rPr>
          <w:rFonts w:ascii="Times New Roman" w:hAnsi="Times New Roman"/>
        </w:rPr>
        <w:t>加强对子女及下一代的财富管理教育，提升其理财能力和责任意识，促进家族财富的可持续发展。</w:t>
      </w:r>
      <w:r>
        <w:rPr>
          <w:rFonts w:hint="eastAsia" w:ascii="Times New Roman" w:hAnsi="Times New Roman"/>
        </w:rPr>
        <w:t>最后，考虑慈善捐赠与社会责任的实践，通过适度规划慈善投入，体现家族的社会责任感，树立正面的家族形象，并促进财富社会价值的实现。</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BF167">
    <w:pPr>
      <w:pStyle w:val="11"/>
      <w:framePr w:wrap="auto" w:vAnchor="text" w:hAnchor="margin" w:xAlign="center" w:y="1"/>
      <w:rPr>
        <w:rStyle w:val="24"/>
      </w:rPr>
    </w:pPr>
  </w:p>
  <w:p w14:paraId="0A8D42E5">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4"/>
      </w:rPr>
      <w:id w:val="-1560320538"/>
      <w:docPartObj>
        <w:docPartGallery w:val="autotext"/>
      </w:docPartObj>
    </w:sdtPr>
    <w:sdtEndPr>
      <w:rPr>
        <w:rStyle w:val="24"/>
      </w:rPr>
    </w:sdtEndPr>
    <w:sdtContent>
      <w:p w14:paraId="3A19CF68">
        <w:pPr>
          <w:pStyle w:val="11"/>
          <w:framePr w:wrap="auto" w:vAnchor="text" w:hAnchor="margin" w:xAlign="center" w:y="1"/>
          <w:rPr>
            <w:rStyle w:val="24"/>
          </w:rPr>
        </w:pPr>
        <w:r>
          <w:rPr>
            <w:rStyle w:val="24"/>
          </w:rPr>
          <w:fldChar w:fldCharType="begin"/>
        </w:r>
        <w:r>
          <w:rPr>
            <w:rStyle w:val="24"/>
          </w:rPr>
          <w:instrText xml:space="preserve"> PAGE </w:instrText>
        </w:r>
        <w:r>
          <w:rPr>
            <w:rStyle w:val="24"/>
          </w:rPr>
          <w:fldChar w:fldCharType="end"/>
        </w:r>
      </w:p>
    </w:sdtContent>
  </w:sdt>
  <w:p w14:paraId="3BC2C55A">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4"/>
      </w:rPr>
      <w:id w:val="2067831334"/>
      <w:docPartObj>
        <w:docPartGallery w:val="autotext"/>
      </w:docPartObj>
    </w:sdtPr>
    <w:sdtEndPr>
      <w:rPr>
        <w:rStyle w:val="24"/>
      </w:rPr>
    </w:sdtEndPr>
    <w:sdtContent>
      <w:p w14:paraId="788A453C">
        <w:pPr>
          <w:pStyle w:val="11"/>
          <w:framePr w:wrap="auto" w:vAnchor="text" w:hAnchor="margin" w:xAlign="center" w:y="1"/>
          <w:rPr>
            <w:rStyle w:val="24"/>
          </w:rPr>
        </w:pPr>
        <w:r>
          <w:rPr>
            <w:rStyle w:val="24"/>
          </w:rPr>
          <w:fldChar w:fldCharType="begin"/>
        </w:r>
        <w:r>
          <w:rPr>
            <w:rStyle w:val="24"/>
          </w:rPr>
          <w:instrText xml:space="preserve"> PAGE </w:instrText>
        </w:r>
        <w:r>
          <w:rPr>
            <w:rStyle w:val="24"/>
          </w:rPr>
          <w:fldChar w:fldCharType="separate"/>
        </w:r>
        <w:r>
          <w:rPr>
            <w:rStyle w:val="24"/>
          </w:rPr>
          <w:t>1</w:t>
        </w:r>
        <w:r>
          <w:rPr>
            <w:rStyle w:val="24"/>
          </w:rPr>
          <w:fldChar w:fldCharType="end"/>
        </w:r>
      </w:p>
    </w:sdtContent>
  </w:sdt>
  <w:p w14:paraId="6B8F1810">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ODZmMjAwMjJkODAzOWNmMjgzNTdmZDIwZjlhNzBhNDEifQ=="/>
  </w:docVars>
  <w:rsids>
    <w:rsidRoot w:val="00E063CB"/>
    <w:rsid w:val="0002790D"/>
    <w:rsid w:val="0006342E"/>
    <w:rsid w:val="00097362"/>
    <w:rsid w:val="000B18F7"/>
    <w:rsid w:val="000B749A"/>
    <w:rsid w:val="000D2138"/>
    <w:rsid w:val="00101EF3"/>
    <w:rsid w:val="00102010"/>
    <w:rsid w:val="00105064"/>
    <w:rsid w:val="00120A0A"/>
    <w:rsid w:val="00151665"/>
    <w:rsid w:val="00165AB7"/>
    <w:rsid w:val="0016781F"/>
    <w:rsid w:val="00191B4C"/>
    <w:rsid w:val="001966E6"/>
    <w:rsid w:val="001A1646"/>
    <w:rsid w:val="001E6834"/>
    <w:rsid w:val="00240D85"/>
    <w:rsid w:val="00255DF1"/>
    <w:rsid w:val="002578C2"/>
    <w:rsid w:val="002707A1"/>
    <w:rsid w:val="00270B37"/>
    <w:rsid w:val="0029355A"/>
    <w:rsid w:val="002A17B9"/>
    <w:rsid w:val="002C3E38"/>
    <w:rsid w:val="002C59F3"/>
    <w:rsid w:val="002F6C9E"/>
    <w:rsid w:val="00336F58"/>
    <w:rsid w:val="003440B8"/>
    <w:rsid w:val="00347B02"/>
    <w:rsid w:val="003704EC"/>
    <w:rsid w:val="0037050F"/>
    <w:rsid w:val="00371077"/>
    <w:rsid w:val="003D6CEA"/>
    <w:rsid w:val="00411C83"/>
    <w:rsid w:val="004127F7"/>
    <w:rsid w:val="00420F23"/>
    <w:rsid w:val="0042400B"/>
    <w:rsid w:val="00427DB9"/>
    <w:rsid w:val="00431C5C"/>
    <w:rsid w:val="004530F6"/>
    <w:rsid w:val="004A17D2"/>
    <w:rsid w:val="004C5C68"/>
    <w:rsid w:val="004E0B5C"/>
    <w:rsid w:val="004F1E5C"/>
    <w:rsid w:val="005004F2"/>
    <w:rsid w:val="0054541E"/>
    <w:rsid w:val="00552216"/>
    <w:rsid w:val="005673F3"/>
    <w:rsid w:val="00571BE3"/>
    <w:rsid w:val="00576EB8"/>
    <w:rsid w:val="00594DE1"/>
    <w:rsid w:val="005A3986"/>
    <w:rsid w:val="005C6A21"/>
    <w:rsid w:val="005D36AD"/>
    <w:rsid w:val="0061330B"/>
    <w:rsid w:val="00621578"/>
    <w:rsid w:val="006A3666"/>
    <w:rsid w:val="006C6142"/>
    <w:rsid w:val="006D4979"/>
    <w:rsid w:val="00767C31"/>
    <w:rsid w:val="0079591A"/>
    <w:rsid w:val="007C7C7D"/>
    <w:rsid w:val="007D17EF"/>
    <w:rsid w:val="007D751D"/>
    <w:rsid w:val="007E6477"/>
    <w:rsid w:val="007F67F1"/>
    <w:rsid w:val="008008D1"/>
    <w:rsid w:val="00832D00"/>
    <w:rsid w:val="00840D5E"/>
    <w:rsid w:val="008665F1"/>
    <w:rsid w:val="00872DBA"/>
    <w:rsid w:val="008945C5"/>
    <w:rsid w:val="008A3C13"/>
    <w:rsid w:val="008D4C2F"/>
    <w:rsid w:val="008E53E1"/>
    <w:rsid w:val="00903334"/>
    <w:rsid w:val="009069C1"/>
    <w:rsid w:val="009250DB"/>
    <w:rsid w:val="00931AEF"/>
    <w:rsid w:val="00951B8F"/>
    <w:rsid w:val="00984195"/>
    <w:rsid w:val="00996E5C"/>
    <w:rsid w:val="009B11B4"/>
    <w:rsid w:val="009C2786"/>
    <w:rsid w:val="009D7D11"/>
    <w:rsid w:val="009E2B0C"/>
    <w:rsid w:val="009F4C8B"/>
    <w:rsid w:val="00A14E43"/>
    <w:rsid w:val="00A65C03"/>
    <w:rsid w:val="00A66110"/>
    <w:rsid w:val="00AA5C28"/>
    <w:rsid w:val="00AB24E3"/>
    <w:rsid w:val="00AE6BBF"/>
    <w:rsid w:val="00B25162"/>
    <w:rsid w:val="00B41924"/>
    <w:rsid w:val="00B52359"/>
    <w:rsid w:val="00B84155"/>
    <w:rsid w:val="00BB645D"/>
    <w:rsid w:val="00BF385A"/>
    <w:rsid w:val="00C07B74"/>
    <w:rsid w:val="00C10465"/>
    <w:rsid w:val="00C13EDD"/>
    <w:rsid w:val="00C53DCA"/>
    <w:rsid w:val="00C56B4D"/>
    <w:rsid w:val="00C658CA"/>
    <w:rsid w:val="00C834B6"/>
    <w:rsid w:val="00C97302"/>
    <w:rsid w:val="00CC5EDF"/>
    <w:rsid w:val="00CD63E2"/>
    <w:rsid w:val="00D3238D"/>
    <w:rsid w:val="00D331F6"/>
    <w:rsid w:val="00D56317"/>
    <w:rsid w:val="00D84CAF"/>
    <w:rsid w:val="00D85530"/>
    <w:rsid w:val="00DD04D6"/>
    <w:rsid w:val="00E029BC"/>
    <w:rsid w:val="00E04074"/>
    <w:rsid w:val="00E063CB"/>
    <w:rsid w:val="00E35A4D"/>
    <w:rsid w:val="00EF5B78"/>
    <w:rsid w:val="00F162AF"/>
    <w:rsid w:val="00F5717F"/>
    <w:rsid w:val="00F63846"/>
    <w:rsid w:val="00F72345"/>
    <w:rsid w:val="00F75486"/>
    <w:rsid w:val="00FA01AB"/>
    <w:rsid w:val="00FA4BD7"/>
    <w:rsid w:val="00FD11D4"/>
    <w:rsid w:val="00FD26B0"/>
    <w:rsid w:val="00FD5F9B"/>
    <w:rsid w:val="00FE516E"/>
    <w:rsid w:val="0B1C0F00"/>
    <w:rsid w:val="0DE501C6"/>
    <w:rsid w:val="0F1F0848"/>
    <w:rsid w:val="1319085D"/>
    <w:rsid w:val="133032AB"/>
    <w:rsid w:val="14175223"/>
    <w:rsid w:val="187F587D"/>
    <w:rsid w:val="1CA9205B"/>
    <w:rsid w:val="225A4BD6"/>
    <w:rsid w:val="2B4223AE"/>
    <w:rsid w:val="332B1A77"/>
    <w:rsid w:val="33B421B0"/>
    <w:rsid w:val="36582DAA"/>
    <w:rsid w:val="4112478E"/>
    <w:rsid w:val="42CC3CD1"/>
    <w:rsid w:val="44F374AD"/>
    <w:rsid w:val="47254012"/>
    <w:rsid w:val="4AAA0B8D"/>
    <w:rsid w:val="4BB02E05"/>
    <w:rsid w:val="4D750D37"/>
    <w:rsid w:val="4F155238"/>
    <w:rsid w:val="51084B0A"/>
    <w:rsid w:val="53C54A2F"/>
    <w:rsid w:val="53DB7F86"/>
    <w:rsid w:val="543F7950"/>
    <w:rsid w:val="569021B1"/>
    <w:rsid w:val="5E970FCB"/>
    <w:rsid w:val="6C9A602B"/>
    <w:rsid w:val="6C9E6F79"/>
    <w:rsid w:val="6EDF387E"/>
    <w:rsid w:val="71FA3655"/>
    <w:rsid w:val="73397DEB"/>
    <w:rsid w:val="78AE4A7A"/>
    <w:rsid w:val="7A132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name="toc 4"/>
    <w:lsdException w:qFormat="1" w:uiPriority="39" w:name="toc 5"/>
    <w:lsdException w:qFormat="1" w:uiPriority="39" w:name="toc 6"/>
    <w:lsdException w:qFormat="1" w:uiPriority="39" w:name="toc 7"/>
    <w:lsdException w:uiPriority="39" w:name="toc 8"/>
    <w:lsdException w:qFormat="1"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semiHidden/>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autoRedefine/>
    <w:semiHidden/>
    <w:unhideWhenUsed/>
    <w:qFormat/>
    <w:uiPriority w:val="39"/>
    <w:pPr>
      <w:ind w:left="1440"/>
    </w:pPr>
    <w:rPr>
      <w:rFonts w:asciiTheme="minorHAnsi" w:hAnsiTheme="minorHAnsi" w:cstheme="minorHAnsi"/>
      <w:sz w:val="18"/>
      <w:szCs w:val="18"/>
    </w:rPr>
  </w:style>
  <w:style w:type="paragraph" w:styleId="6">
    <w:name w:val="Body Text Indent"/>
    <w:basedOn w:val="1"/>
    <w:autoRedefine/>
    <w:qFormat/>
    <w:uiPriority w:val="0"/>
    <w:pPr>
      <w:spacing w:line="360" w:lineRule="exact"/>
      <w:ind w:left="538" w:hanging="538" w:hangingChars="192"/>
    </w:pPr>
    <w:rPr>
      <w:sz w:val="28"/>
    </w:rPr>
  </w:style>
  <w:style w:type="paragraph" w:styleId="7">
    <w:name w:val="toc 5"/>
    <w:basedOn w:val="1"/>
    <w:next w:val="1"/>
    <w:autoRedefine/>
    <w:semiHidden/>
    <w:unhideWhenUsed/>
    <w:qFormat/>
    <w:uiPriority w:val="39"/>
    <w:pPr>
      <w:ind w:left="960"/>
    </w:pPr>
    <w:rPr>
      <w:rFonts w:asciiTheme="minorHAnsi" w:hAnsiTheme="minorHAnsi" w:cstheme="minorHAnsi"/>
      <w:sz w:val="18"/>
      <w:szCs w:val="18"/>
    </w:rPr>
  </w:style>
  <w:style w:type="paragraph" w:styleId="8">
    <w:name w:val="toc 3"/>
    <w:basedOn w:val="1"/>
    <w:next w:val="1"/>
    <w:autoRedefine/>
    <w:unhideWhenUsed/>
    <w:uiPriority w:val="39"/>
    <w:pPr>
      <w:ind w:left="480"/>
    </w:pPr>
    <w:rPr>
      <w:rFonts w:asciiTheme="minorHAnsi" w:hAnsiTheme="minorHAnsi" w:cstheme="minorHAnsi"/>
      <w:i/>
      <w:iCs/>
      <w:sz w:val="20"/>
      <w:szCs w:val="20"/>
    </w:rPr>
  </w:style>
  <w:style w:type="paragraph" w:styleId="9">
    <w:name w:val="toc 8"/>
    <w:basedOn w:val="1"/>
    <w:next w:val="1"/>
    <w:autoRedefine/>
    <w:semiHidden/>
    <w:unhideWhenUsed/>
    <w:uiPriority w:val="39"/>
    <w:pPr>
      <w:ind w:left="1680"/>
    </w:pPr>
    <w:rPr>
      <w:rFonts w:asciiTheme="minorHAnsi" w:hAnsiTheme="minorHAnsi" w:cstheme="minorHAnsi"/>
      <w:sz w:val="18"/>
      <w:szCs w:val="18"/>
    </w:rPr>
  </w:style>
  <w:style w:type="paragraph" w:styleId="10">
    <w:name w:val="Balloon Text"/>
    <w:basedOn w:val="1"/>
    <w:link w:val="26"/>
    <w:autoRedefine/>
    <w:semiHidden/>
    <w:unhideWhenUsed/>
    <w:qFormat/>
    <w:uiPriority w:val="99"/>
    <w:rPr>
      <w:sz w:val="18"/>
      <w:szCs w:val="18"/>
    </w:rPr>
  </w:style>
  <w:style w:type="paragraph" w:styleId="11">
    <w:name w:val="footer"/>
    <w:basedOn w:val="1"/>
    <w:link w:val="28"/>
    <w:autoRedefine/>
    <w:unhideWhenUsed/>
    <w:qFormat/>
    <w:uiPriority w:val="99"/>
    <w:pPr>
      <w:tabs>
        <w:tab w:val="center" w:pos="4153"/>
        <w:tab w:val="right" w:pos="8306"/>
      </w:tabs>
      <w:snapToGrid w:val="0"/>
    </w:pPr>
    <w:rPr>
      <w:sz w:val="18"/>
      <w:szCs w:val="18"/>
    </w:rPr>
  </w:style>
  <w:style w:type="paragraph" w:styleId="12">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pPr>
      <w:spacing w:before="120" w:after="120"/>
    </w:pPr>
    <w:rPr>
      <w:rFonts w:asciiTheme="minorHAnsi" w:hAnsiTheme="minorHAnsi" w:cstheme="minorHAnsi"/>
      <w:b/>
      <w:bCs/>
      <w:caps/>
      <w:sz w:val="20"/>
      <w:szCs w:val="20"/>
    </w:rPr>
  </w:style>
  <w:style w:type="paragraph" w:styleId="14">
    <w:name w:val="toc 4"/>
    <w:basedOn w:val="1"/>
    <w:next w:val="1"/>
    <w:autoRedefine/>
    <w:semiHidden/>
    <w:unhideWhenUsed/>
    <w:qFormat/>
    <w:uiPriority w:val="39"/>
    <w:pPr>
      <w:ind w:left="720"/>
    </w:pPr>
    <w:rPr>
      <w:rFonts w:asciiTheme="minorHAnsi" w:hAnsiTheme="minorHAnsi" w:cstheme="minorHAnsi"/>
      <w:sz w:val="18"/>
      <w:szCs w:val="18"/>
    </w:rPr>
  </w:style>
  <w:style w:type="paragraph" w:styleId="15">
    <w:name w:val="toc 6"/>
    <w:basedOn w:val="1"/>
    <w:next w:val="1"/>
    <w:autoRedefine/>
    <w:semiHidden/>
    <w:unhideWhenUsed/>
    <w:qFormat/>
    <w:uiPriority w:val="39"/>
    <w:pPr>
      <w:ind w:left="1200"/>
    </w:pPr>
    <w:rPr>
      <w:rFonts w:asciiTheme="minorHAnsi" w:hAnsiTheme="minorHAnsi" w:cstheme="minorHAnsi"/>
      <w:sz w:val="18"/>
      <w:szCs w:val="18"/>
    </w:rPr>
  </w:style>
  <w:style w:type="paragraph" w:styleId="16">
    <w:name w:val="toc 2"/>
    <w:basedOn w:val="1"/>
    <w:next w:val="1"/>
    <w:autoRedefine/>
    <w:unhideWhenUsed/>
    <w:qFormat/>
    <w:uiPriority w:val="39"/>
    <w:pPr>
      <w:ind w:left="240"/>
    </w:pPr>
    <w:rPr>
      <w:rFonts w:asciiTheme="minorHAnsi" w:hAnsiTheme="minorHAnsi" w:cstheme="minorHAnsi"/>
      <w:smallCaps/>
      <w:sz w:val="20"/>
      <w:szCs w:val="20"/>
    </w:rPr>
  </w:style>
  <w:style w:type="paragraph" w:styleId="17">
    <w:name w:val="toc 9"/>
    <w:basedOn w:val="1"/>
    <w:next w:val="1"/>
    <w:autoRedefine/>
    <w:semiHidden/>
    <w:unhideWhenUsed/>
    <w:qFormat/>
    <w:uiPriority w:val="39"/>
    <w:pPr>
      <w:ind w:left="1920"/>
    </w:pPr>
    <w:rPr>
      <w:rFonts w:asciiTheme="minorHAnsi" w:hAnsiTheme="minorHAnsi" w:cstheme="minorHAnsi"/>
      <w:sz w:val="18"/>
      <w:szCs w:val="18"/>
    </w:rPr>
  </w:style>
  <w:style w:type="paragraph" w:styleId="18">
    <w:name w:val="Normal (Web)"/>
    <w:basedOn w:val="1"/>
    <w:unhideWhenUsed/>
    <w:qFormat/>
    <w:uiPriority w:val="99"/>
    <w:pPr>
      <w:spacing w:before="100" w:beforeAutospacing="1" w:after="100" w:afterAutospacing="1"/>
    </w:pPr>
  </w:style>
  <w:style w:type="paragraph" w:styleId="19">
    <w:name w:val="Title"/>
    <w:basedOn w:val="1"/>
    <w:next w:val="1"/>
    <w:link w:val="31"/>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semiHidden/>
    <w:unhideWhenUsed/>
    <w:uiPriority w:val="99"/>
  </w:style>
  <w:style w:type="character" w:styleId="25">
    <w:name w:val="Hyperlink"/>
    <w:basedOn w:val="22"/>
    <w:unhideWhenUsed/>
    <w:qFormat/>
    <w:uiPriority w:val="99"/>
    <w:rPr>
      <w:color w:val="0000FF" w:themeColor="hyperlink"/>
      <w:u w:val="single"/>
    </w:rPr>
  </w:style>
  <w:style w:type="character" w:customStyle="1" w:styleId="26">
    <w:name w:val="批注框文本 字符"/>
    <w:basedOn w:val="22"/>
    <w:link w:val="10"/>
    <w:autoRedefine/>
    <w:semiHidden/>
    <w:qFormat/>
    <w:uiPriority w:val="99"/>
    <w:rPr>
      <w:rFonts w:ascii="Calibri" w:hAnsi="Calibri" w:eastAsia="宋体" w:cs="Times New Roman"/>
      <w:sz w:val="18"/>
      <w:szCs w:val="18"/>
    </w:rPr>
  </w:style>
  <w:style w:type="character" w:customStyle="1" w:styleId="27">
    <w:name w:val="页眉 字符"/>
    <w:basedOn w:val="22"/>
    <w:link w:val="12"/>
    <w:autoRedefine/>
    <w:qFormat/>
    <w:uiPriority w:val="99"/>
    <w:rPr>
      <w:rFonts w:ascii="Calibri" w:hAnsi="Calibri" w:eastAsia="宋体" w:cs="Times New Roman"/>
      <w:sz w:val="18"/>
      <w:szCs w:val="18"/>
    </w:rPr>
  </w:style>
  <w:style w:type="character" w:customStyle="1" w:styleId="28">
    <w:name w:val="页脚 字符"/>
    <w:basedOn w:val="22"/>
    <w:link w:val="11"/>
    <w:autoRedefine/>
    <w:qFormat/>
    <w:uiPriority w:val="99"/>
    <w:rPr>
      <w:rFonts w:ascii="Calibri" w:hAnsi="Calibri" w:eastAsia="宋体" w:cs="Times New Roman"/>
      <w:sz w:val="18"/>
      <w:szCs w:val="18"/>
    </w:rPr>
  </w:style>
  <w:style w:type="paragraph" w:styleId="29">
    <w:name w:val="List Paragraph"/>
    <w:basedOn w:val="1"/>
    <w:autoRedefine/>
    <w:qFormat/>
    <w:uiPriority w:val="99"/>
    <w:pPr>
      <w:ind w:firstLine="420" w:firstLineChars="200"/>
    </w:pPr>
  </w:style>
  <w:style w:type="character" w:styleId="30">
    <w:name w:val="Placeholder Text"/>
    <w:basedOn w:val="22"/>
    <w:unhideWhenUsed/>
    <w:uiPriority w:val="99"/>
    <w:rPr>
      <w:color w:val="666666"/>
    </w:rPr>
  </w:style>
  <w:style w:type="character" w:customStyle="1" w:styleId="31">
    <w:name w:val="标题 字符"/>
    <w:basedOn w:val="22"/>
    <w:link w:val="19"/>
    <w:qFormat/>
    <w:uiPriority w:val="10"/>
    <w:rPr>
      <w:rFonts w:asciiTheme="majorHAnsi" w:hAnsiTheme="majorHAnsi" w:eastAsiaTheme="majorEastAsia" w:cstheme="majorBidi"/>
      <w:spacing w:val="-10"/>
      <w:kern w:val="28"/>
      <w:sz w:val="56"/>
      <w:szCs w:val="56"/>
    </w:rPr>
  </w:style>
  <w:style w:type="character" w:customStyle="1" w:styleId="32">
    <w:name w:val="标题 3 字符"/>
    <w:basedOn w:val="22"/>
    <w:link w:val="4"/>
    <w:semiHidden/>
    <w:qFormat/>
    <w:uiPriority w:val="9"/>
    <w:rPr>
      <w:rFonts w:ascii="Calibri" w:hAnsi="Calibri" w:eastAsia="宋体" w:cs="Times New Roman"/>
      <w:b/>
      <w:bCs/>
      <w:kern w:val="2"/>
      <w:sz w:val="32"/>
      <w:szCs w:val="32"/>
    </w:rPr>
  </w:style>
  <w:style w:type="character" w:customStyle="1" w:styleId="33">
    <w:name w:val="标题 2 字符"/>
    <w:basedOn w:val="22"/>
    <w:link w:val="3"/>
    <w:qFormat/>
    <w:uiPriority w:val="9"/>
    <w:rPr>
      <w:rFonts w:asciiTheme="majorHAnsi" w:hAnsiTheme="majorHAnsi" w:eastAsiaTheme="majorEastAsia" w:cstheme="majorBidi"/>
      <w:b/>
      <w:bCs/>
      <w:kern w:val="2"/>
      <w:sz w:val="32"/>
      <w:szCs w:val="32"/>
    </w:rPr>
  </w:style>
  <w:style w:type="paragraph" w:customStyle="1" w:styleId="34">
    <w:name w:val="TOC Heading"/>
    <w:basedOn w:val="2"/>
    <w:next w:val="1"/>
    <w:unhideWhenUsed/>
    <w:qFormat/>
    <w:uiPriority w:val="39"/>
    <w:pPr>
      <w:spacing w:before="480" w:after="0" w:line="276" w:lineRule="auto"/>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2FA4C-78DB-9949-8C92-F76D0E4E631F}">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2787</Words>
  <Characters>3018</Characters>
  <Lines>155</Lines>
  <Paragraphs>43</Paragraphs>
  <TotalTime>216</TotalTime>
  <ScaleCrop>false</ScaleCrop>
  <LinksUpToDate>false</LinksUpToDate>
  <CharactersWithSpaces>3301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2025-06-11T13:40:00Z</dcterms:created>
  <dc:creator>user</dc:creator>
  <cp:lastModifiedBy>Rrrru1</cp:lastModifiedBy>
  <cp:lastPrinted>2025-06-11T13:40:00Z</cp:lastPrinted>
  <dcterms:modified xsi:type="dcterms:W3CDTF">2025-06-13T16:54:23Z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F8E93737090A41B9AE0C5936218C8580</vt:lpwstr>
  </property>
  <property fmtid="{D5CDD505-2E9C-101B-9397-08002B2CF9AE}" pid="4" name="KSOTemplateDocerSaveRecord">
    <vt:lpwstr>eyJoZGlkIjoiZTY0MDVhZWMzMDA0OTFhNDdhMWMzZjYwYTBiNWY3ZTIiLCJ1c2VySWQiOiI0MDY0OTI3MjgifQ==</vt:lpwstr>
  </property>
</Properties>
</file>